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37633" w14:textId="5F80B64E" w:rsidR="000C0292" w:rsidRPr="0088299C" w:rsidRDefault="000C0292" w:rsidP="00EF078A">
      <w:pPr>
        <w:pStyle w:val="Heading"/>
        <w:spacing w:after="120" w:line="240" w:lineRule="auto"/>
        <w:ind w:right="0"/>
        <w:jc w:val="center"/>
        <w:rPr>
          <w:rFonts w:cs="Times New Roman"/>
          <w:sz w:val="24"/>
          <w:szCs w:val="24"/>
        </w:rPr>
      </w:pPr>
      <w:bookmarkStart w:id="0" w:name="_Hlk84342945"/>
      <w:r w:rsidRPr="0088299C">
        <w:rPr>
          <w:rFonts w:cs="Times New Roman"/>
          <w:sz w:val="24"/>
          <w:szCs w:val="24"/>
        </w:rPr>
        <w:t>ЛИЦЕНЗИОННЫЙ ДОГОВОР-ОФЕРТА</w:t>
      </w:r>
      <w:r w:rsidRPr="0088299C">
        <w:rPr>
          <w:rFonts w:cs="Times New Roman"/>
          <w:sz w:val="24"/>
          <w:szCs w:val="24"/>
        </w:rPr>
        <w:br/>
        <w:t xml:space="preserve">о предоставлении права использования Программного </w:t>
      </w:r>
      <w:r w:rsidR="00CF3471">
        <w:rPr>
          <w:rFonts w:cs="Times New Roman"/>
          <w:sz w:val="24"/>
          <w:szCs w:val="24"/>
        </w:rPr>
        <w:t>п</w:t>
      </w:r>
      <w:r w:rsidRPr="0088299C">
        <w:rPr>
          <w:rFonts w:cs="Times New Roman"/>
          <w:sz w:val="24"/>
          <w:szCs w:val="24"/>
        </w:rPr>
        <w:t>родукта</w:t>
      </w:r>
      <w:r w:rsidRPr="0088299C">
        <w:rPr>
          <w:rFonts w:cs="Times New Roman"/>
          <w:sz w:val="24"/>
          <w:szCs w:val="24"/>
        </w:rPr>
        <w:br/>
        <w:t>(простая (неисключительная) лицензия)</w:t>
      </w:r>
    </w:p>
    <w:p w14:paraId="1A2A504E" w14:textId="53FD7276" w:rsidR="000C0292" w:rsidRPr="0088299C" w:rsidRDefault="000C0292" w:rsidP="00EF078A">
      <w:pPr>
        <w:tabs>
          <w:tab w:val="left" w:pos="7088"/>
        </w:tabs>
        <w:spacing w:before="240" w:after="240" w:line="240" w:lineRule="auto"/>
        <w:jc w:val="both"/>
        <w:rPr>
          <w:sz w:val="24"/>
          <w:szCs w:val="24"/>
        </w:rPr>
      </w:pPr>
      <w:r w:rsidRPr="0088299C">
        <w:rPr>
          <w:sz w:val="24"/>
          <w:szCs w:val="24"/>
        </w:rPr>
        <w:t xml:space="preserve">г. Москва </w:t>
      </w:r>
      <w:r w:rsidRPr="0088299C">
        <w:rPr>
          <w:sz w:val="24"/>
          <w:szCs w:val="24"/>
        </w:rPr>
        <w:tab/>
      </w:r>
      <w:r w:rsidR="00427792" w:rsidRPr="0088299C">
        <w:rPr>
          <w:sz w:val="24"/>
          <w:szCs w:val="24"/>
        </w:rPr>
        <w:t xml:space="preserve">редакция от </w:t>
      </w:r>
      <w:r w:rsidR="0088299C">
        <w:rPr>
          <w:sz w:val="24"/>
          <w:szCs w:val="24"/>
        </w:rPr>
        <w:t>20.06.</w:t>
      </w:r>
      <w:r w:rsidRPr="0088299C">
        <w:rPr>
          <w:sz w:val="24"/>
          <w:szCs w:val="24"/>
        </w:rPr>
        <w:t>202</w:t>
      </w:r>
      <w:r w:rsidR="00E76C2B" w:rsidRPr="0088299C">
        <w:rPr>
          <w:sz w:val="24"/>
          <w:szCs w:val="24"/>
        </w:rPr>
        <w:t>2</w:t>
      </w:r>
      <w:r w:rsidRPr="0088299C">
        <w:rPr>
          <w:sz w:val="24"/>
          <w:szCs w:val="24"/>
        </w:rPr>
        <w:t> г.</w:t>
      </w:r>
    </w:p>
    <w:p w14:paraId="645788A4" w14:textId="77777777" w:rsidR="00466002" w:rsidRPr="0088299C" w:rsidRDefault="00466002" w:rsidP="00466002">
      <w:pPr>
        <w:spacing w:after="0" w:line="240" w:lineRule="auto"/>
        <w:ind w:firstLine="567"/>
        <w:jc w:val="both"/>
        <w:rPr>
          <w:sz w:val="24"/>
          <w:szCs w:val="24"/>
        </w:rPr>
      </w:pPr>
      <w:r w:rsidRPr="0088299C">
        <w:rPr>
          <w:b/>
          <w:bCs/>
          <w:sz w:val="24"/>
          <w:szCs w:val="24"/>
        </w:rPr>
        <w:t>Общество с ограниченной ответственностью «ВЕНТА ГРАНДЕ» (ООО «ВЕНТА ГРАНДЕ»),</w:t>
      </w:r>
      <w:r w:rsidRPr="0088299C">
        <w:rPr>
          <w:sz w:val="24"/>
          <w:szCs w:val="24"/>
        </w:rPr>
        <w:t xml:space="preserve"> именуемое в дальнейшем </w:t>
      </w:r>
      <w:r w:rsidRPr="0088299C">
        <w:rPr>
          <w:b/>
          <w:bCs/>
          <w:sz w:val="24"/>
          <w:szCs w:val="24"/>
        </w:rPr>
        <w:t>«Лицензиар»,</w:t>
      </w:r>
      <w:r w:rsidRPr="0088299C">
        <w:rPr>
          <w:sz w:val="24"/>
          <w:szCs w:val="24"/>
        </w:rPr>
        <w:t xml:space="preserve"> в лице генерального директора Другова Ильи Сергеевича, действующего на основании Устава, с одной стороны, </w:t>
      </w:r>
    </w:p>
    <w:p w14:paraId="0D21E049" w14:textId="7EFA4A9F" w:rsidR="00466002" w:rsidRPr="0088299C" w:rsidRDefault="00466002" w:rsidP="00466002">
      <w:pPr>
        <w:spacing w:before="120" w:after="0" w:line="240" w:lineRule="auto"/>
        <w:ind w:firstLine="567"/>
        <w:jc w:val="both"/>
        <w:rPr>
          <w:sz w:val="24"/>
          <w:szCs w:val="24"/>
        </w:rPr>
      </w:pPr>
      <w:r w:rsidRPr="0088299C">
        <w:rPr>
          <w:sz w:val="24"/>
          <w:szCs w:val="24"/>
        </w:rPr>
        <w:t>и физическое или юридическое лицо, или индивидуальный предприниматель, именуемое(</w:t>
      </w:r>
      <w:proofErr w:type="spellStart"/>
      <w:r w:rsidRPr="0088299C">
        <w:rPr>
          <w:sz w:val="24"/>
          <w:szCs w:val="24"/>
        </w:rPr>
        <w:t>ый</w:t>
      </w:r>
      <w:proofErr w:type="spellEnd"/>
      <w:r w:rsidRPr="0088299C">
        <w:rPr>
          <w:sz w:val="24"/>
          <w:szCs w:val="24"/>
        </w:rPr>
        <w:t xml:space="preserve">) в дальнейшем </w:t>
      </w:r>
      <w:r w:rsidRPr="0088299C">
        <w:rPr>
          <w:b/>
          <w:bCs/>
          <w:sz w:val="24"/>
          <w:szCs w:val="24"/>
        </w:rPr>
        <w:t>«Лицензиат»,</w:t>
      </w:r>
      <w:r w:rsidRPr="0088299C">
        <w:rPr>
          <w:sz w:val="24"/>
          <w:szCs w:val="24"/>
        </w:rPr>
        <w:t xml:space="preserve"> с другой стороны, совместно именуемые «Стороны», имеют намерение заключить Договор </w:t>
      </w:r>
      <w:r w:rsidR="00D01807" w:rsidRPr="0088299C">
        <w:rPr>
          <w:sz w:val="24"/>
          <w:szCs w:val="24"/>
        </w:rPr>
        <w:t>на</w:t>
      </w:r>
      <w:r w:rsidRPr="0088299C">
        <w:rPr>
          <w:sz w:val="24"/>
          <w:szCs w:val="24"/>
        </w:rPr>
        <w:t xml:space="preserve"> нижеследующ</w:t>
      </w:r>
      <w:r w:rsidR="00D01807" w:rsidRPr="0088299C">
        <w:rPr>
          <w:sz w:val="24"/>
          <w:szCs w:val="24"/>
        </w:rPr>
        <w:t>их условиях</w:t>
      </w:r>
      <w:r w:rsidRPr="0088299C">
        <w:rPr>
          <w:sz w:val="24"/>
          <w:szCs w:val="24"/>
        </w:rPr>
        <w:t>.</w:t>
      </w:r>
    </w:p>
    <w:p w14:paraId="67A608CA" w14:textId="3641729E" w:rsidR="00466002" w:rsidRPr="0088299C" w:rsidRDefault="00466002" w:rsidP="00875145">
      <w:pPr>
        <w:spacing w:before="120" w:after="0" w:line="240" w:lineRule="auto"/>
        <w:ind w:firstLine="567"/>
        <w:jc w:val="both"/>
        <w:rPr>
          <w:b/>
          <w:bCs/>
          <w:sz w:val="24"/>
          <w:szCs w:val="24"/>
        </w:rPr>
      </w:pPr>
      <w:r w:rsidRPr="0088299C">
        <w:rPr>
          <w:sz w:val="24"/>
          <w:szCs w:val="24"/>
        </w:rPr>
        <w:t xml:space="preserve">Настоящий </w:t>
      </w:r>
      <w:r w:rsidR="00EF078A">
        <w:rPr>
          <w:sz w:val="24"/>
          <w:szCs w:val="24"/>
        </w:rPr>
        <w:t>договор</w:t>
      </w:r>
      <w:r w:rsidRPr="0088299C">
        <w:rPr>
          <w:sz w:val="24"/>
          <w:szCs w:val="24"/>
        </w:rPr>
        <w:t xml:space="preserve"> является официальным публичным предложением (публичной офертой) Лицензиара юридическому или физическому лицу, или индивидуальному предпринимателю заключить лицензионный договор на условиях, изложенных в оферте. Юридическое или физическое лицо, или индивидуальный предприниматель,</w:t>
      </w:r>
      <w:r w:rsidR="00EF078A">
        <w:rPr>
          <w:sz w:val="24"/>
          <w:szCs w:val="24"/>
        </w:rPr>
        <w:t xml:space="preserve"> совершившее(</w:t>
      </w:r>
      <w:proofErr w:type="spellStart"/>
      <w:r w:rsidR="00EF078A">
        <w:rPr>
          <w:sz w:val="24"/>
          <w:szCs w:val="24"/>
        </w:rPr>
        <w:t>ий</w:t>
      </w:r>
      <w:proofErr w:type="spellEnd"/>
      <w:r w:rsidR="00EF078A">
        <w:rPr>
          <w:sz w:val="24"/>
          <w:szCs w:val="24"/>
        </w:rPr>
        <w:t>)</w:t>
      </w:r>
      <w:r w:rsidRPr="0088299C">
        <w:rPr>
          <w:sz w:val="24"/>
          <w:szCs w:val="24"/>
        </w:rPr>
        <w:t xml:space="preserve"> акцепт </w:t>
      </w:r>
      <w:r w:rsidR="00EF078A">
        <w:rPr>
          <w:sz w:val="24"/>
          <w:szCs w:val="24"/>
        </w:rPr>
        <w:t>данной</w:t>
      </w:r>
      <w:r w:rsidRPr="0088299C">
        <w:rPr>
          <w:sz w:val="24"/>
          <w:szCs w:val="24"/>
        </w:rPr>
        <w:t xml:space="preserve"> оферты, становится Лицензиатом.</w:t>
      </w:r>
    </w:p>
    <w:p w14:paraId="67AC1708" w14:textId="77777777" w:rsidR="000C0292" w:rsidRPr="0088299C" w:rsidRDefault="000C0292" w:rsidP="000C0292">
      <w:pPr>
        <w:suppressAutoHyphens w:val="0"/>
        <w:spacing w:before="120" w:after="120" w:line="240" w:lineRule="auto"/>
        <w:jc w:val="center"/>
        <w:rPr>
          <w:rFonts w:eastAsiaTheme="minorHAnsi"/>
          <w:b/>
          <w:bCs/>
          <w:color w:val="auto"/>
          <w:kern w:val="0"/>
          <w:sz w:val="24"/>
          <w:szCs w:val="24"/>
          <w:lang w:eastAsia="en-US"/>
        </w:rPr>
      </w:pPr>
      <w:r w:rsidRPr="0088299C">
        <w:rPr>
          <w:rFonts w:eastAsiaTheme="minorHAnsi"/>
          <w:b/>
          <w:bCs/>
          <w:color w:val="auto"/>
          <w:kern w:val="0"/>
          <w:sz w:val="24"/>
          <w:szCs w:val="24"/>
          <w:lang w:eastAsia="en-US"/>
        </w:rPr>
        <w:t>1. ТЕРМИНЫ И ОПРЕДЕЛЕНИЯ</w:t>
      </w:r>
    </w:p>
    <w:p w14:paraId="4FFC6C17" w14:textId="77777777"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1.1. Оферта – настоящий документ «Лицензионный договор-оферта», публичное предложение Лицензиара, адресованное физическим или юридическим лицам, индивидуальным предпринимателям заключить с ним лицензионный договор (далее – «Договор») на условиях, содержащихся в настоящем Договоре.</w:t>
      </w:r>
    </w:p>
    <w:p w14:paraId="21CB948F" w14:textId="77777777"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1.2. Лицензиат – лицо, которое произвело акцепт Оферты и заключившее таким образом лицензионный договор.</w:t>
      </w:r>
    </w:p>
    <w:p w14:paraId="1A0F0280" w14:textId="2EC5D744" w:rsidR="000C0292" w:rsidRPr="0088299C" w:rsidRDefault="000C0292" w:rsidP="000C0292">
      <w:pPr>
        <w:suppressAutoHyphens w:val="0"/>
        <w:spacing w:after="0" w:line="240" w:lineRule="auto"/>
        <w:ind w:firstLine="567"/>
        <w:jc w:val="both"/>
        <w:rPr>
          <w:rFonts w:eastAsiaTheme="minorHAnsi"/>
          <w:b/>
          <w:bCs/>
          <w:color w:val="auto"/>
          <w:kern w:val="0"/>
          <w:sz w:val="24"/>
          <w:szCs w:val="24"/>
          <w:lang w:eastAsia="en-US"/>
        </w:rPr>
      </w:pPr>
      <w:r w:rsidRPr="0088299C">
        <w:rPr>
          <w:rFonts w:eastAsiaTheme="minorHAnsi"/>
          <w:color w:val="auto"/>
          <w:kern w:val="0"/>
          <w:sz w:val="24"/>
          <w:szCs w:val="24"/>
          <w:lang w:eastAsia="en-US"/>
        </w:rPr>
        <w:t xml:space="preserve">1.3. Акцепт – полное и безоговорочное принятие Лицензиатом условий Договора. </w:t>
      </w:r>
      <w:r w:rsidRPr="0088299C">
        <w:rPr>
          <w:rFonts w:eastAsiaTheme="minorHAnsi"/>
          <w:b/>
          <w:bCs/>
          <w:color w:val="auto"/>
          <w:kern w:val="0"/>
          <w:sz w:val="24"/>
          <w:szCs w:val="24"/>
          <w:u w:val="single"/>
          <w:lang w:eastAsia="en-US"/>
        </w:rPr>
        <w:t>Акцептом по настоящему Договору является факт оплаты Лицензиатом предоставлени</w:t>
      </w:r>
      <w:r w:rsidR="003D750D" w:rsidRPr="0088299C">
        <w:rPr>
          <w:rFonts w:eastAsiaTheme="minorHAnsi"/>
          <w:b/>
          <w:bCs/>
          <w:color w:val="auto"/>
          <w:kern w:val="0"/>
          <w:sz w:val="24"/>
          <w:szCs w:val="24"/>
          <w:u w:val="single"/>
          <w:lang w:eastAsia="en-US"/>
        </w:rPr>
        <w:t>я</w:t>
      </w:r>
      <w:r w:rsidRPr="0088299C">
        <w:rPr>
          <w:rFonts w:eastAsiaTheme="minorHAnsi"/>
          <w:b/>
          <w:bCs/>
          <w:color w:val="auto"/>
          <w:kern w:val="0"/>
          <w:sz w:val="24"/>
          <w:szCs w:val="24"/>
          <w:u w:val="single"/>
          <w:lang w:eastAsia="en-US"/>
        </w:rPr>
        <w:t xml:space="preserve"> простой (неисключительной) лицензии или стоимости Услуг, предоставляемых Лицензиаром.</w:t>
      </w:r>
    </w:p>
    <w:p w14:paraId="4CDFA617" w14:textId="77777777"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1.4. Договор – лицензионный договор между Лицензиаром и Лицензиатом, который заключается посредством акцепта Оферты.</w:t>
      </w:r>
    </w:p>
    <w:p w14:paraId="3AF3A609" w14:textId="77777777" w:rsidR="000C0292" w:rsidRPr="0088299C" w:rsidRDefault="000C0292" w:rsidP="000C0292">
      <w:pPr>
        <w:suppressAutoHyphens w:val="0"/>
        <w:spacing w:before="120" w:after="120" w:line="240" w:lineRule="auto"/>
        <w:jc w:val="center"/>
        <w:rPr>
          <w:rFonts w:eastAsiaTheme="minorHAnsi"/>
          <w:b/>
          <w:bCs/>
          <w:color w:val="auto"/>
          <w:kern w:val="0"/>
          <w:sz w:val="24"/>
          <w:szCs w:val="24"/>
          <w:lang w:eastAsia="en-US"/>
        </w:rPr>
      </w:pPr>
      <w:r w:rsidRPr="0088299C">
        <w:rPr>
          <w:rFonts w:eastAsiaTheme="minorHAnsi"/>
          <w:b/>
          <w:bCs/>
          <w:color w:val="auto"/>
          <w:kern w:val="0"/>
          <w:sz w:val="24"/>
          <w:szCs w:val="24"/>
          <w:lang w:eastAsia="en-US"/>
        </w:rPr>
        <w:t>2. ПРЕДМЕТ ДОГОВОРА</w:t>
      </w:r>
    </w:p>
    <w:p w14:paraId="30356D67" w14:textId="4598A635"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307978">
        <w:rPr>
          <w:rFonts w:eastAsiaTheme="minorHAnsi"/>
          <w:color w:val="auto"/>
          <w:kern w:val="0"/>
          <w:sz w:val="24"/>
          <w:szCs w:val="24"/>
          <w:lang w:eastAsia="en-US"/>
        </w:rPr>
        <w:t>2.1. Лицензиар за вознаграждение предоставляет Лицензиату право использования программы ПО АИС «</w:t>
      </w:r>
      <w:proofErr w:type="spellStart"/>
      <w:r w:rsidRPr="00307978">
        <w:rPr>
          <w:rFonts w:eastAsiaTheme="minorHAnsi"/>
          <w:color w:val="auto"/>
          <w:kern w:val="0"/>
          <w:sz w:val="24"/>
          <w:szCs w:val="24"/>
          <w:lang w:eastAsia="en-US"/>
        </w:rPr>
        <w:t>Гетмарк</w:t>
      </w:r>
      <w:proofErr w:type="spellEnd"/>
      <w:r w:rsidRPr="00307978">
        <w:rPr>
          <w:rFonts w:eastAsiaTheme="minorHAnsi"/>
          <w:color w:val="auto"/>
          <w:kern w:val="0"/>
          <w:sz w:val="24"/>
          <w:szCs w:val="24"/>
          <w:lang w:eastAsia="en-US"/>
        </w:rPr>
        <w:t xml:space="preserve">» именуемой в дальнейшем «Программный </w:t>
      </w:r>
      <w:r w:rsidR="00CF3471" w:rsidRPr="00307978">
        <w:rPr>
          <w:rFonts w:eastAsiaTheme="minorHAnsi"/>
          <w:color w:val="auto"/>
          <w:kern w:val="0"/>
          <w:sz w:val="24"/>
          <w:szCs w:val="24"/>
          <w:lang w:eastAsia="en-US"/>
        </w:rPr>
        <w:t>п</w:t>
      </w:r>
      <w:r w:rsidRPr="00307978">
        <w:rPr>
          <w:rFonts w:eastAsiaTheme="minorHAnsi"/>
          <w:color w:val="auto"/>
          <w:kern w:val="0"/>
          <w:sz w:val="24"/>
          <w:szCs w:val="24"/>
          <w:lang w:eastAsia="en-US"/>
        </w:rPr>
        <w:t>родукт» в порядке и на условиях, предусмотренных настоящим Договором</w:t>
      </w:r>
      <w:r w:rsidR="003D750D" w:rsidRPr="00307978">
        <w:rPr>
          <w:rFonts w:eastAsiaTheme="minorHAnsi"/>
          <w:color w:val="auto"/>
          <w:kern w:val="0"/>
          <w:sz w:val="24"/>
          <w:szCs w:val="24"/>
          <w:lang w:eastAsia="en-US"/>
        </w:rPr>
        <w:t xml:space="preserve"> и тариф</w:t>
      </w:r>
      <w:r w:rsidR="00B645C3" w:rsidRPr="00307978">
        <w:rPr>
          <w:rFonts w:eastAsiaTheme="minorHAnsi"/>
          <w:color w:val="auto"/>
          <w:kern w:val="0"/>
          <w:sz w:val="24"/>
          <w:szCs w:val="24"/>
          <w:lang w:eastAsia="en-US"/>
        </w:rPr>
        <w:t>ными планами</w:t>
      </w:r>
      <w:r w:rsidR="003D750D" w:rsidRPr="00307978">
        <w:rPr>
          <w:rFonts w:eastAsiaTheme="minorHAnsi"/>
          <w:color w:val="auto"/>
          <w:kern w:val="0"/>
          <w:sz w:val="24"/>
          <w:szCs w:val="24"/>
          <w:lang w:eastAsia="en-US"/>
        </w:rPr>
        <w:t xml:space="preserve">, указанными на сайте </w:t>
      </w:r>
      <w:r w:rsidR="00307978" w:rsidRPr="00307978">
        <w:rPr>
          <w:rFonts w:eastAsiaTheme="minorHAnsi"/>
          <w:color w:val="auto"/>
          <w:kern w:val="0"/>
          <w:sz w:val="24"/>
          <w:szCs w:val="24"/>
          <w:lang w:eastAsia="en-US"/>
        </w:rPr>
        <w:t>https://getmark.ru/it/tariff.php.</w:t>
      </w:r>
    </w:p>
    <w:p w14:paraId="0CB2E2DC" w14:textId="77777777"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2.2. Лицензиату предоставляется право использования Программного продукта с сохранением за Лицензиаром права выдавать лицензии другим лицам (простая (неисключительная) лицензия).</w:t>
      </w:r>
    </w:p>
    <w:p w14:paraId="45B5CE9D" w14:textId="3EAF50F4" w:rsidR="000C0292"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2.3. Лицензиар гарантирует, что является правообладателем исключительного права на Программный продукт. Лицензия предоставляется на законных основаниях, без нарушения прав третьих лиц.</w:t>
      </w:r>
    </w:p>
    <w:p w14:paraId="66C16785" w14:textId="75E03EC5" w:rsidR="004A7286" w:rsidRPr="0088299C" w:rsidRDefault="004A7286" w:rsidP="000C0292">
      <w:pPr>
        <w:suppressAutoHyphens w:val="0"/>
        <w:spacing w:after="0" w:line="240" w:lineRule="auto"/>
        <w:ind w:firstLine="567"/>
        <w:jc w:val="both"/>
        <w:rPr>
          <w:rFonts w:eastAsiaTheme="minorHAnsi"/>
          <w:color w:val="auto"/>
          <w:kern w:val="0"/>
          <w:sz w:val="24"/>
          <w:szCs w:val="24"/>
          <w:lang w:eastAsia="en-US"/>
        </w:rPr>
      </w:pPr>
      <w:r>
        <w:rPr>
          <w:rFonts w:eastAsiaTheme="minorHAnsi"/>
          <w:color w:val="auto"/>
          <w:kern w:val="0"/>
          <w:sz w:val="24"/>
          <w:szCs w:val="24"/>
          <w:lang w:eastAsia="en-US"/>
        </w:rPr>
        <w:t>2.4.</w:t>
      </w:r>
      <w:r w:rsidRPr="004A7286">
        <w:rPr>
          <w:rFonts w:eastAsiaTheme="minorHAnsi"/>
          <w:color w:val="auto"/>
          <w:kern w:val="0"/>
          <w:sz w:val="24"/>
          <w:szCs w:val="24"/>
          <w:lang w:eastAsia="en-US"/>
        </w:rPr>
        <w:t xml:space="preserve"> Лицензиат может обратиться в службу</w:t>
      </w:r>
      <w:bookmarkStart w:id="1" w:name="_GoBack"/>
      <w:bookmarkEnd w:id="1"/>
      <w:r w:rsidRPr="004A7286">
        <w:rPr>
          <w:rFonts w:eastAsiaTheme="minorHAnsi"/>
          <w:color w:val="auto"/>
          <w:kern w:val="0"/>
          <w:sz w:val="24"/>
          <w:szCs w:val="24"/>
          <w:lang w:eastAsia="en-US"/>
        </w:rPr>
        <w:t xml:space="preserve"> поддержки написав письм</w:t>
      </w:r>
      <w:r>
        <w:rPr>
          <w:rFonts w:eastAsiaTheme="minorHAnsi"/>
          <w:color w:val="auto"/>
          <w:kern w:val="0"/>
          <w:sz w:val="24"/>
          <w:szCs w:val="24"/>
          <w:lang w:eastAsia="en-US"/>
        </w:rPr>
        <w:t>о</w:t>
      </w:r>
      <w:r w:rsidRPr="004A7286">
        <w:rPr>
          <w:rFonts w:eastAsiaTheme="minorHAnsi"/>
          <w:color w:val="auto"/>
          <w:kern w:val="0"/>
          <w:sz w:val="24"/>
          <w:szCs w:val="24"/>
          <w:lang w:eastAsia="en-US"/>
        </w:rPr>
        <w:t xml:space="preserve"> на электронную почту: </w:t>
      </w:r>
      <w:hyperlink r:id="rId7" w:history="1">
        <w:proofErr w:type="gramStart"/>
        <w:r w:rsidR="00CE1BAE" w:rsidRPr="007713F4">
          <w:rPr>
            <w:rStyle w:val="af0"/>
            <w:rFonts w:eastAsiaTheme="minorHAnsi"/>
            <w:kern w:val="0"/>
            <w:sz w:val="24"/>
            <w:szCs w:val="24"/>
            <w:lang w:eastAsia="en-US"/>
          </w:rPr>
          <w:t>help@getmark.ru</w:t>
        </w:r>
      </w:hyperlink>
      <w:r w:rsidR="00CE1BAE">
        <w:rPr>
          <w:rFonts w:eastAsiaTheme="minorHAnsi"/>
          <w:color w:val="auto"/>
          <w:kern w:val="0"/>
          <w:sz w:val="24"/>
          <w:szCs w:val="24"/>
          <w:lang w:eastAsia="en-US"/>
        </w:rPr>
        <w:t xml:space="preserve"> .</w:t>
      </w:r>
      <w:proofErr w:type="gramEnd"/>
    </w:p>
    <w:p w14:paraId="0537B884" w14:textId="14060426"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D729E0">
        <w:rPr>
          <w:rFonts w:eastAsiaTheme="minorHAnsi"/>
          <w:color w:val="auto"/>
          <w:kern w:val="0"/>
          <w:sz w:val="24"/>
          <w:szCs w:val="24"/>
          <w:lang w:eastAsia="en-US"/>
        </w:rPr>
        <w:t>2.</w:t>
      </w:r>
      <w:r w:rsidR="00B033D6">
        <w:rPr>
          <w:rFonts w:eastAsiaTheme="minorHAnsi"/>
          <w:color w:val="auto"/>
          <w:kern w:val="0"/>
          <w:sz w:val="24"/>
          <w:szCs w:val="24"/>
          <w:lang w:eastAsia="en-US"/>
        </w:rPr>
        <w:t>5</w:t>
      </w:r>
      <w:r w:rsidRPr="00D729E0">
        <w:rPr>
          <w:rFonts w:eastAsiaTheme="minorHAnsi"/>
          <w:color w:val="auto"/>
          <w:kern w:val="0"/>
          <w:sz w:val="24"/>
          <w:szCs w:val="24"/>
          <w:lang w:eastAsia="en-US"/>
        </w:rPr>
        <w:t xml:space="preserve">. </w:t>
      </w:r>
      <w:r w:rsidR="003D750D" w:rsidRPr="00D729E0">
        <w:rPr>
          <w:rFonts w:eastAsiaTheme="minorHAnsi"/>
          <w:color w:val="auto"/>
          <w:kern w:val="0"/>
          <w:sz w:val="24"/>
          <w:szCs w:val="24"/>
          <w:lang w:eastAsia="en-US"/>
        </w:rPr>
        <w:t>Объем и срок предоставления п</w:t>
      </w:r>
      <w:r w:rsidRPr="00D729E0">
        <w:rPr>
          <w:rFonts w:eastAsiaTheme="minorHAnsi"/>
          <w:color w:val="auto"/>
          <w:kern w:val="0"/>
          <w:sz w:val="24"/>
          <w:szCs w:val="24"/>
          <w:lang w:eastAsia="en-US"/>
        </w:rPr>
        <w:t>рав</w:t>
      </w:r>
      <w:r w:rsidR="003D750D" w:rsidRPr="00D729E0">
        <w:rPr>
          <w:rFonts w:eastAsiaTheme="minorHAnsi"/>
          <w:color w:val="auto"/>
          <w:kern w:val="0"/>
          <w:sz w:val="24"/>
          <w:szCs w:val="24"/>
          <w:lang w:eastAsia="en-US"/>
        </w:rPr>
        <w:t>а</w:t>
      </w:r>
      <w:r w:rsidRPr="00D729E0">
        <w:rPr>
          <w:rFonts w:eastAsiaTheme="minorHAnsi"/>
          <w:color w:val="auto"/>
          <w:kern w:val="0"/>
          <w:sz w:val="24"/>
          <w:szCs w:val="24"/>
          <w:lang w:eastAsia="en-US"/>
        </w:rPr>
        <w:t xml:space="preserve"> использования Программного </w:t>
      </w:r>
      <w:r w:rsidR="008E13E0">
        <w:rPr>
          <w:rFonts w:eastAsiaTheme="minorHAnsi"/>
          <w:color w:val="auto"/>
          <w:kern w:val="0"/>
          <w:sz w:val="24"/>
          <w:szCs w:val="24"/>
          <w:lang w:eastAsia="en-US"/>
        </w:rPr>
        <w:t>п</w:t>
      </w:r>
      <w:r w:rsidRPr="00D729E0">
        <w:rPr>
          <w:rFonts w:eastAsiaTheme="minorHAnsi"/>
          <w:color w:val="auto"/>
          <w:kern w:val="0"/>
          <w:sz w:val="24"/>
          <w:szCs w:val="24"/>
          <w:lang w:eastAsia="en-US"/>
        </w:rPr>
        <w:t xml:space="preserve">родукта </w:t>
      </w:r>
      <w:r w:rsidR="003D750D" w:rsidRPr="00D729E0">
        <w:rPr>
          <w:rFonts w:eastAsiaTheme="minorHAnsi"/>
          <w:color w:val="auto"/>
          <w:kern w:val="0"/>
          <w:sz w:val="24"/>
          <w:szCs w:val="24"/>
          <w:lang w:eastAsia="en-US"/>
        </w:rPr>
        <w:t xml:space="preserve">определяется </w:t>
      </w:r>
      <w:r w:rsidR="0005082A" w:rsidRPr="00D729E0">
        <w:rPr>
          <w:rFonts w:eastAsiaTheme="minorHAnsi"/>
          <w:color w:val="auto"/>
          <w:kern w:val="0"/>
          <w:sz w:val="24"/>
          <w:szCs w:val="24"/>
          <w:lang w:eastAsia="en-US"/>
        </w:rPr>
        <w:t>оплаченн</w:t>
      </w:r>
      <w:r w:rsidR="003D750D" w:rsidRPr="00D729E0">
        <w:rPr>
          <w:rFonts w:eastAsiaTheme="minorHAnsi"/>
          <w:color w:val="auto"/>
          <w:kern w:val="0"/>
          <w:sz w:val="24"/>
          <w:szCs w:val="24"/>
          <w:lang w:eastAsia="en-US"/>
        </w:rPr>
        <w:t>ы</w:t>
      </w:r>
      <w:r w:rsidR="0005082A" w:rsidRPr="00D729E0">
        <w:rPr>
          <w:rFonts w:eastAsiaTheme="minorHAnsi"/>
          <w:color w:val="auto"/>
          <w:kern w:val="0"/>
          <w:sz w:val="24"/>
          <w:szCs w:val="24"/>
          <w:lang w:eastAsia="en-US"/>
        </w:rPr>
        <w:t>м тариф</w:t>
      </w:r>
      <w:r w:rsidR="00B645C3" w:rsidRPr="00D729E0">
        <w:rPr>
          <w:rFonts w:eastAsiaTheme="minorHAnsi"/>
          <w:color w:val="auto"/>
          <w:kern w:val="0"/>
          <w:sz w:val="24"/>
          <w:szCs w:val="24"/>
          <w:lang w:eastAsia="en-US"/>
        </w:rPr>
        <w:t>ным планом</w:t>
      </w:r>
      <w:r w:rsidR="0005082A" w:rsidRPr="00D729E0">
        <w:rPr>
          <w:rFonts w:eastAsiaTheme="minorHAnsi"/>
          <w:color w:val="auto"/>
          <w:kern w:val="0"/>
          <w:sz w:val="24"/>
          <w:szCs w:val="24"/>
          <w:lang w:eastAsia="en-US"/>
        </w:rPr>
        <w:t>.</w:t>
      </w:r>
    </w:p>
    <w:p w14:paraId="31CE50D7" w14:textId="528B2427" w:rsidR="00EF078A" w:rsidRDefault="000C0292" w:rsidP="000C0292">
      <w:pPr>
        <w:suppressAutoHyphens w:val="0"/>
        <w:spacing w:after="0" w:line="240" w:lineRule="auto"/>
        <w:ind w:firstLine="567"/>
        <w:jc w:val="both"/>
        <w:rPr>
          <w:rFonts w:eastAsiaTheme="minorHAnsi"/>
          <w:color w:val="auto"/>
          <w:kern w:val="0"/>
          <w:sz w:val="24"/>
          <w:szCs w:val="24"/>
          <w:lang w:eastAsia="en-US"/>
        </w:rPr>
        <w:sectPr w:rsidR="00EF078A" w:rsidSect="00EA2F8C">
          <w:footerReference w:type="default" r:id="rId8"/>
          <w:pgSz w:w="11906" w:h="16838"/>
          <w:pgMar w:top="1134" w:right="851" w:bottom="851" w:left="1418" w:header="709" w:footer="709" w:gutter="0"/>
          <w:cols w:space="708"/>
          <w:docGrid w:linePitch="360"/>
        </w:sectPr>
      </w:pPr>
      <w:r w:rsidRPr="0088299C">
        <w:rPr>
          <w:rFonts w:eastAsiaTheme="minorHAnsi"/>
          <w:color w:val="auto"/>
          <w:kern w:val="0"/>
          <w:sz w:val="24"/>
          <w:szCs w:val="24"/>
          <w:lang w:eastAsia="en-US"/>
        </w:rPr>
        <w:t>2.</w:t>
      </w:r>
      <w:r w:rsidR="00B033D6">
        <w:rPr>
          <w:rFonts w:eastAsiaTheme="minorHAnsi"/>
          <w:color w:val="auto"/>
          <w:kern w:val="0"/>
          <w:sz w:val="24"/>
          <w:szCs w:val="24"/>
          <w:lang w:eastAsia="en-US"/>
        </w:rPr>
        <w:t>6</w:t>
      </w:r>
      <w:r w:rsidRPr="0088299C">
        <w:rPr>
          <w:rFonts w:eastAsiaTheme="minorHAnsi"/>
          <w:color w:val="auto"/>
          <w:kern w:val="0"/>
          <w:sz w:val="24"/>
          <w:szCs w:val="24"/>
          <w:lang w:eastAsia="en-US"/>
        </w:rPr>
        <w:t xml:space="preserve">. Программный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 xml:space="preserve">родукт может использоваться при выполнении Технических требований, изложенных в Приложении № </w:t>
      </w:r>
      <w:r w:rsidR="0005082A" w:rsidRPr="0088299C">
        <w:rPr>
          <w:rFonts w:eastAsiaTheme="minorHAnsi"/>
          <w:color w:val="auto"/>
          <w:kern w:val="0"/>
          <w:sz w:val="24"/>
          <w:szCs w:val="24"/>
          <w:lang w:eastAsia="en-US"/>
        </w:rPr>
        <w:t>1</w:t>
      </w:r>
      <w:r w:rsidRPr="0088299C">
        <w:rPr>
          <w:rFonts w:eastAsiaTheme="minorHAnsi"/>
          <w:color w:val="auto"/>
          <w:kern w:val="0"/>
          <w:sz w:val="24"/>
          <w:szCs w:val="24"/>
          <w:lang w:eastAsia="en-US"/>
        </w:rPr>
        <w:t xml:space="preserve"> к настоящему Договору. </w:t>
      </w:r>
    </w:p>
    <w:p w14:paraId="4B2DFB5B" w14:textId="77777777" w:rsidR="000C0292" w:rsidRPr="0088299C" w:rsidRDefault="000C0292" w:rsidP="00EF078A">
      <w:pPr>
        <w:suppressAutoHyphens w:val="0"/>
        <w:spacing w:after="120" w:line="240" w:lineRule="auto"/>
        <w:jc w:val="center"/>
        <w:rPr>
          <w:rFonts w:eastAsiaTheme="minorHAnsi"/>
          <w:b/>
          <w:bCs/>
          <w:color w:val="auto"/>
          <w:kern w:val="0"/>
          <w:sz w:val="24"/>
          <w:szCs w:val="24"/>
          <w:lang w:eastAsia="en-US"/>
        </w:rPr>
      </w:pPr>
      <w:r w:rsidRPr="0088299C">
        <w:rPr>
          <w:rFonts w:eastAsiaTheme="minorHAnsi"/>
          <w:b/>
          <w:bCs/>
          <w:color w:val="auto"/>
          <w:kern w:val="0"/>
          <w:sz w:val="24"/>
          <w:szCs w:val="24"/>
          <w:lang w:eastAsia="en-US"/>
        </w:rPr>
        <w:lastRenderedPageBreak/>
        <w:t>3. ОБЪЕМ ПОЛУЧАЕМЫХ ПРАВ</w:t>
      </w:r>
    </w:p>
    <w:p w14:paraId="3E10C1ED" w14:textId="57D3AA41"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3.1. Предоставляемое Лицензиаром право использования Программного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родукта Лицензиату включает в себя следующие способы использования Программного</w:t>
      </w:r>
      <w:r w:rsidR="00CF3471">
        <w:rPr>
          <w:rFonts w:eastAsiaTheme="minorHAnsi"/>
          <w:color w:val="auto"/>
          <w:kern w:val="0"/>
          <w:sz w:val="24"/>
          <w:szCs w:val="24"/>
          <w:lang w:eastAsia="en-US"/>
        </w:rPr>
        <w:t xml:space="preserve"> п</w:t>
      </w:r>
      <w:r w:rsidRPr="0088299C">
        <w:rPr>
          <w:rFonts w:eastAsiaTheme="minorHAnsi"/>
          <w:color w:val="auto"/>
          <w:kern w:val="0"/>
          <w:sz w:val="24"/>
          <w:szCs w:val="24"/>
          <w:lang w:eastAsia="en-US"/>
        </w:rPr>
        <w:t>родукта:</w:t>
      </w:r>
    </w:p>
    <w:p w14:paraId="23EC8235" w14:textId="09B47BA5"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3.1.1. воспроизведение Программного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 xml:space="preserve">родукта, осуществление иных действий, </w:t>
      </w:r>
      <w:r w:rsidRPr="00D729E0">
        <w:rPr>
          <w:rFonts w:eastAsiaTheme="minorHAnsi"/>
          <w:color w:val="auto"/>
          <w:kern w:val="0"/>
          <w:sz w:val="24"/>
          <w:szCs w:val="24"/>
          <w:lang w:eastAsia="en-US"/>
        </w:rPr>
        <w:t xml:space="preserve">связанных с функционированием Программного </w:t>
      </w:r>
      <w:r w:rsidR="00CF3471">
        <w:rPr>
          <w:rFonts w:eastAsiaTheme="minorHAnsi"/>
          <w:color w:val="auto"/>
          <w:kern w:val="0"/>
          <w:sz w:val="24"/>
          <w:szCs w:val="24"/>
          <w:lang w:eastAsia="en-US"/>
        </w:rPr>
        <w:t>п</w:t>
      </w:r>
      <w:r w:rsidRPr="00D729E0">
        <w:rPr>
          <w:rFonts w:eastAsiaTheme="minorHAnsi"/>
          <w:color w:val="auto"/>
          <w:kern w:val="0"/>
          <w:sz w:val="24"/>
          <w:szCs w:val="24"/>
          <w:lang w:eastAsia="en-US"/>
        </w:rPr>
        <w:t xml:space="preserve">родукта в соответствии с его назначением и с учётом </w:t>
      </w:r>
      <w:r w:rsidR="003D750D" w:rsidRPr="00D729E0">
        <w:rPr>
          <w:rFonts w:eastAsiaTheme="minorHAnsi"/>
          <w:color w:val="auto"/>
          <w:kern w:val="0"/>
          <w:sz w:val="24"/>
          <w:szCs w:val="24"/>
          <w:lang w:eastAsia="en-US"/>
        </w:rPr>
        <w:t>оплаченного тариф</w:t>
      </w:r>
      <w:r w:rsidR="00B645C3" w:rsidRPr="00D729E0">
        <w:rPr>
          <w:rFonts w:eastAsiaTheme="minorHAnsi"/>
          <w:color w:val="auto"/>
          <w:kern w:val="0"/>
          <w:sz w:val="24"/>
          <w:szCs w:val="24"/>
          <w:lang w:eastAsia="en-US"/>
        </w:rPr>
        <w:t>ного плана</w:t>
      </w:r>
      <w:r w:rsidR="003D750D" w:rsidRPr="00D729E0">
        <w:rPr>
          <w:rFonts w:eastAsiaTheme="minorHAnsi"/>
          <w:color w:val="auto"/>
          <w:kern w:val="0"/>
          <w:sz w:val="24"/>
          <w:szCs w:val="24"/>
          <w:lang w:eastAsia="en-US"/>
        </w:rPr>
        <w:t xml:space="preserve"> </w:t>
      </w:r>
      <w:r w:rsidRPr="00D729E0">
        <w:rPr>
          <w:rFonts w:eastAsiaTheme="minorHAnsi"/>
          <w:color w:val="auto"/>
          <w:kern w:val="0"/>
          <w:sz w:val="24"/>
          <w:szCs w:val="24"/>
          <w:lang w:eastAsia="en-US"/>
        </w:rPr>
        <w:t>и Приложения</w:t>
      </w:r>
      <w:r w:rsidRPr="0088299C">
        <w:rPr>
          <w:rFonts w:eastAsiaTheme="minorHAnsi"/>
          <w:color w:val="auto"/>
          <w:kern w:val="0"/>
          <w:sz w:val="24"/>
          <w:szCs w:val="24"/>
          <w:lang w:eastAsia="en-US"/>
        </w:rPr>
        <w:t xml:space="preserve"> № </w:t>
      </w:r>
      <w:r w:rsidR="0005082A" w:rsidRPr="0088299C">
        <w:rPr>
          <w:rFonts w:eastAsiaTheme="minorHAnsi"/>
          <w:color w:val="auto"/>
          <w:kern w:val="0"/>
          <w:sz w:val="24"/>
          <w:szCs w:val="24"/>
          <w:lang w:eastAsia="en-US"/>
        </w:rPr>
        <w:t>1</w:t>
      </w:r>
      <w:r w:rsidRPr="0088299C">
        <w:rPr>
          <w:rFonts w:eastAsiaTheme="minorHAnsi"/>
          <w:color w:val="auto"/>
          <w:kern w:val="0"/>
          <w:sz w:val="24"/>
          <w:szCs w:val="24"/>
          <w:lang w:eastAsia="en-US"/>
        </w:rPr>
        <w:t xml:space="preserve"> к настоящему Договору, за исключением действий, оговорённых в п. 3.2. настоящего Договора,</w:t>
      </w:r>
    </w:p>
    <w:p w14:paraId="434BEE51" w14:textId="27D18D45"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3.2. Получаемое Лицензиатом право использования Программного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родукта не включает права на:</w:t>
      </w:r>
    </w:p>
    <w:p w14:paraId="530262B4" w14:textId="10236F8B"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3.2.1. распространение и передачу прав пользования третьим лицам на Программный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 xml:space="preserve">родукт, а также разработанные или созданные программы для ЭВМ на основе Программного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 xml:space="preserve">родукта отдельно от Программного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родукта.</w:t>
      </w:r>
    </w:p>
    <w:p w14:paraId="1D9185F5" w14:textId="16D8EC80"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3.2.2. изготовление (тиражирование) копий Программного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родукта,</w:t>
      </w:r>
    </w:p>
    <w:p w14:paraId="72CCD76D" w14:textId="5F77866D"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3.2.3. модификацию, дизассемблирование, декомпиляцию (преобразование объектного кода в исходный текст) Программного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родукта,</w:t>
      </w:r>
    </w:p>
    <w:p w14:paraId="37715F1E" w14:textId="77B6F500"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3.2.4. упоминание Программного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родукта в публикациях и выступлениях без ссылки на Лицензиара,</w:t>
      </w:r>
    </w:p>
    <w:p w14:paraId="135AD8BE" w14:textId="39B3D54C"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3.2.5. использование Программного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родукта иными способами, не предусмотренными п. 3.1. настоящего Договора.</w:t>
      </w:r>
    </w:p>
    <w:p w14:paraId="1F39B882" w14:textId="77777777"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3.3. Лицензиат не вправе заключать </w:t>
      </w:r>
      <w:proofErr w:type="spellStart"/>
      <w:r w:rsidRPr="0088299C">
        <w:rPr>
          <w:rFonts w:eastAsiaTheme="minorHAnsi"/>
          <w:color w:val="auto"/>
          <w:kern w:val="0"/>
          <w:sz w:val="24"/>
          <w:szCs w:val="24"/>
          <w:lang w:eastAsia="en-US"/>
        </w:rPr>
        <w:t>сублицензионные</w:t>
      </w:r>
      <w:proofErr w:type="spellEnd"/>
      <w:r w:rsidRPr="0088299C">
        <w:rPr>
          <w:rFonts w:eastAsiaTheme="minorHAnsi"/>
          <w:color w:val="auto"/>
          <w:kern w:val="0"/>
          <w:sz w:val="24"/>
          <w:szCs w:val="24"/>
          <w:lang w:eastAsia="en-US"/>
        </w:rPr>
        <w:t xml:space="preserve"> договоры.</w:t>
      </w:r>
    </w:p>
    <w:p w14:paraId="046811A5" w14:textId="77777777" w:rsidR="000C0292" w:rsidRPr="0088299C" w:rsidRDefault="000C0292" w:rsidP="000C0292">
      <w:pPr>
        <w:suppressAutoHyphens w:val="0"/>
        <w:spacing w:before="120" w:after="120" w:line="240" w:lineRule="auto"/>
        <w:jc w:val="center"/>
        <w:rPr>
          <w:rFonts w:eastAsiaTheme="minorHAnsi"/>
          <w:b/>
          <w:bCs/>
          <w:color w:val="auto"/>
          <w:kern w:val="0"/>
          <w:sz w:val="24"/>
          <w:szCs w:val="24"/>
          <w:lang w:eastAsia="en-US"/>
        </w:rPr>
      </w:pPr>
      <w:r w:rsidRPr="0088299C">
        <w:rPr>
          <w:rFonts w:eastAsiaTheme="minorHAnsi"/>
          <w:b/>
          <w:bCs/>
          <w:color w:val="auto"/>
          <w:kern w:val="0"/>
          <w:sz w:val="24"/>
          <w:szCs w:val="24"/>
          <w:lang w:eastAsia="en-US"/>
        </w:rPr>
        <w:t>4. СРОК ДЕЙСТВИЯ ДОГОВОРА</w:t>
      </w:r>
    </w:p>
    <w:p w14:paraId="2779A62F" w14:textId="118A1EE3" w:rsidR="000C0292" w:rsidRPr="0088299C" w:rsidRDefault="000C0292" w:rsidP="000C0292">
      <w:pPr>
        <w:suppressAutoHyphens w:val="0"/>
        <w:spacing w:after="0" w:line="240" w:lineRule="auto"/>
        <w:ind w:firstLine="567"/>
        <w:jc w:val="both"/>
        <w:rPr>
          <w:rFonts w:eastAsiaTheme="minorHAnsi"/>
          <w:strike/>
          <w:color w:val="auto"/>
          <w:kern w:val="0"/>
          <w:sz w:val="24"/>
          <w:szCs w:val="24"/>
          <w:lang w:eastAsia="en-US"/>
        </w:rPr>
      </w:pPr>
      <w:r w:rsidRPr="0088299C">
        <w:rPr>
          <w:rFonts w:eastAsiaTheme="minorHAnsi"/>
          <w:color w:val="auto"/>
          <w:kern w:val="0"/>
          <w:sz w:val="24"/>
          <w:szCs w:val="24"/>
          <w:lang w:eastAsia="en-US"/>
        </w:rPr>
        <w:t xml:space="preserve">4.1. </w:t>
      </w:r>
      <w:r w:rsidR="000C1920" w:rsidRPr="0088299C">
        <w:rPr>
          <w:color w:val="auto"/>
          <w:sz w:val="24"/>
          <w:szCs w:val="24"/>
          <w:shd w:val="clear" w:color="auto" w:fill="FFFFFF"/>
        </w:rPr>
        <w:t xml:space="preserve">Настоящий Договор вступает в силу с момента принятия условий настоящего Договора Лицензиатом </w:t>
      </w:r>
      <w:r w:rsidR="003D750D" w:rsidRPr="0088299C">
        <w:rPr>
          <w:color w:val="auto"/>
          <w:sz w:val="24"/>
          <w:szCs w:val="24"/>
          <w:shd w:val="clear" w:color="auto" w:fill="FFFFFF"/>
        </w:rPr>
        <w:t>(оплата тариф</w:t>
      </w:r>
      <w:r w:rsidR="00B645C3" w:rsidRPr="0088299C">
        <w:rPr>
          <w:color w:val="auto"/>
          <w:sz w:val="24"/>
          <w:szCs w:val="24"/>
          <w:shd w:val="clear" w:color="auto" w:fill="FFFFFF"/>
        </w:rPr>
        <w:t>ного плана</w:t>
      </w:r>
      <w:r w:rsidR="003D750D" w:rsidRPr="0088299C">
        <w:rPr>
          <w:color w:val="auto"/>
          <w:sz w:val="24"/>
          <w:szCs w:val="24"/>
          <w:shd w:val="clear" w:color="auto" w:fill="FFFFFF"/>
        </w:rPr>
        <w:t xml:space="preserve">) </w:t>
      </w:r>
      <w:r w:rsidRPr="0088299C">
        <w:rPr>
          <w:rFonts w:eastAsiaTheme="minorHAnsi"/>
          <w:color w:val="auto"/>
          <w:kern w:val="0"/>
          <w:sz w:val="24"/>
          <w:szCs w:val="24"/>
          <w:lang w:eastAsia="en-US"/>
        </w:rPr>
        <w:t>и действует до истечения срока предоставления права использования Программного продукт</w:t>
      </w:r>
      <w:r w:rsidR="003D750D" w:rsidRPr="0088299C">
        <w:rPr>
          <w:rFonts w:eastAsiaTheme="minorHAnsi"/>
          <w:color w:val="auto"/>
          <w:kern w:val="0"/>
          <w:sz w:val="24"/>
          <w:szCs w:val="24"/>
          <w:lang w:eastAsia="en-US"/>
        </w:rPr>
        <w:t>а (окончание срока действия оплаченного тариф</w:t>
      </w:r>
      <w:r w:rsidR="00B645C3" w:rsidRPr="0088299C">
        <w:rPr>
          <w:rFonts w:eastAsiaTheme="minorHAnsi"/>
          <w:color w:val="auto"/>
          <w:kern w:val="0"/>
          <w:sz w:val="24"/>
          <w:szCs w:val="24"/>
          <w:lang w:eastAsia="en-US"/>
        </w:rPr>
        <w:t>ного плана</w:t>
      </w:r>
      <w:r w:rsidR="003D750D" w:rsidRPr="0088299C">
        <w:rPr>
          <w:rFonts w:eastAsiaTheme="minorHAnsi"/>
          <w:color w:val="auto"/>
          <w:kern w:val="0"/>
          <w:sz w:val="24"/>
          <w:szCs w:val="24"/>
          <w:lang w:eastAsia="en-US"/>
        </w:rPr>
        <w:t>).</w:t>
      </w:r>
    </w:p>
    <w:p w14:paraId="00E9183E" w14:textId="38D30639"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4.2. Право использования Программного продукта считается предоставленным на срок, </w:t>
      </w:r>
      <w:r w:rsidR="003D750D" w:rsidRPr="0088299C">
        <w:rPr>
          <w:rFonts w:eastAsiaTheme="minorHAnsi"/>
          <w:color w:val="auto"/>
          <w:kern w:val="0"/>
          <w:sz w:val="24"/>
          <w:szCs w:val="24"/>
          <w:lang w:eastAsia="en-US"/>
        </w:rPr>
        <w:t>предусмотренный оплаченным тариф</w:t>
      </w:r>
      <w:r w:rsidR="00B645C3" w:rsidRPr="0088299C">
        <w:rPr>
          <w:rFonts w:eastAsiaTheme="minorHAnsi"/>
          <w:color w:val="auto"/>
          <w:kern w:val="0"/>
          <w:sz w:val="24"/>
          <w:szCs w:val="24"/>
          <w:lang w:eastAsia="en-US"/>
        </w:rPr>
        <w:t>ным планом</w:t>
      </w:r>
      <w:r w:rsidR="003D750D" w:rsidRPr="0088299C">
        <w:rPr>
          <w:rFonts w:eastAsiaTheme="minorHAnsi"/>
          <w:color w:val="auto"/>
          <w:kern w:val="0"/>
          <w:sz w:val="24"/>
          <w:szCs w:val="24"/>
          <w:lang w:eastAsia="en-US"/>
        </w:rPr>
        <w:t>.</w:t>
      </w:r>
    </w:p>
    <w:p w14:paraId="09C498D4" w14:textId="15759A06" w:rsidR="00E00F3D" w:rsidRPr="0088299C" w:rsidRDefault="00E00F3D"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4.3 </w:t>
      </w:r>
      <w:r w:rsidRPr="0088299C">
        <w:rPr>
          <w:color w:val="auto"/>
          <w:sz w:val="24"/>
          <w:szCs w:val="24"/>
          <w:shd w:val="clear" w:color="auto" w:fill="FFFFFF"/>
        </w:rPr>
        <w:t>При приобретении новой лицензии, Договор автоматически пролонгируется на новый срок на условиях новой приобретённой Лицензии</w:t>
      </w:r>
      <w:r w:rsidR="00B645C3" w:rsidRPr="0088299C">
        <w:rPr>
          <w:color w:val="auto"/>
          <w:sz w:val="24"/>
          <w:szCs w:val="24"/>
          <w:shd w:val="clear" w:color="auto" w:fill="FFFFFF"/>
        </w:rPr>
        <w:t>.</w:t>
      </w:r>
    </w:p>
    <w:p w14:paraId="0953BAB9" w14:textId="77777777" w:rsidR="000C0292" w:rsidRPr="0088299C" w:rsidRDefault="000C0292" w:rsidP="000C0292">
      <w:pPr>
        <w:suppressAutoHyphens w:val="0"/>
        <w:spacing w:before="120" w:after="120" w:line="240" w:lineRule="auto"/>
        <w:jc w:val="center"/>
        <w:rPr>
          <w:rFonts w:eastAsiaTheme="minorHAnsi"/>
          <w:b/>
          <w:bCs/>
          <w:color w:val="auto"/>
          <w:kern w:val="0"/>
          <w:sz w:val="24"/>
          <w:szCs w:val="24"/>
          <w:lang w:eastAsia="en-US"/>
        </w:rPr>
      </w:pPr>
      <w:r w:rsidRPr="0088299C">
        <w:rPr>
          <w:rFonts w:eastAsiaTheme="minorHAnsi"/>
          <w:b/>
          <w:bCs/>
          <w:color w:val="auto"/>
          <w:kern w:val="0"/>
          <w:sz w:val="24"/>
          <w:szCs w:val="24"/>
          <w:lang w:eastAsia="en-US"/>
        </w:rPr>
        <w:t>5. ЦЕНА И ПОРЯДОК ОПЛАТЫ</w:t>
      </w:r>
    </w:p>
    <w:p w14:paraId="6C2F0786" w14:textId="7F1CA181"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5.1. За предоставленное право использования Программного продукта (простая (неисключительная) лицензия) Лицензиат обязан выплатить Лицензиару вознаграждение, </w:t>
      </w:r>
      <w:r w:rsidR="003D750D" w:rsidRPr="0088299C">
        <w:rPr>
          <w:rFonts w:eastAsiaTheme="minorHAnsi"/>
          <w:color w:val="auto"/>
          <w:kern w:val="0"/>
          <w:sz w:val="24"/>
          <w:szCs w:val="24"/>
          <w:lang w:eastAsia="en-US"/>
        </w:rPr>
        <w:t>предусмотренное выбранным тариф</w:t>
      </w:r>
      <w:r w:rsidR="00B645C3" w:rsidRPr="0088299C">
        <w:rPr>
          <w:rFonts w:eastAsiaTheme="minorHAnsi"/>
          <w:color w:val="auto"/>
          <w:kern w:val="0"/>
          <w:sz w:val="24"/>
          <w:szCs w:val="24"/>
          <w:lang w:eastAsia="en-US"/>
        </w:rPr>
        <w:t>ным планом.</w:t>
      </w:r>
    </w:p>
    <w:p w14:paraId="4D314409" w14:textId="01EA9DFE" w:rsidR="00D8464B" w:rsidRPr="00BE2E0D" w:rsidRDefault="000C0292" w:rsidP="000C0292">
      <w:pPr>
        <w:suppressAutoHyphens w:val="0"/>
        <w:spacing w:after="0" w:line="240" w:lineRule="auto"/>
        <w:ind w:firstLine="567"/>
        <w:jc w:val="both"/>
        <w:rPr>
          <w:rFonts w:eastAsiaTheme="minorHAnsi"/>
          <w:color w:val="auto"/>
          <w:kern w:val="0"/>
          <w:sz w:val="24"/>
          <w:szCs w:val="24"/>
          <w:lang w:eastAsia="en-US"/>
        </w:rPr>
      </w:pPr>
      <w:r w:rsidRPr="00BE2E0D">
        <w:rPr>
          <w:rFonts w:eastAsiaTheme="minorHAnsi"/>
          <w:color w:val="auto"/>
          <w:kern w:val="0"/>
          <w:sz w:val="24"/>
          <w:szCs w:val="24"/>
          <w:lang w:eastAsia="en-US"/>
        </w:rPr>
        <w:t xml:space="preserve">5.2. Лицензиат </w:t>
      </w:r>
      <w:r w:rsidR="00D8464B" w:rsidRPr="00BE2E0D">
        <w:rPr>
          <w:rFonts w:eastAsiaTheme="minorHAnsi"/>
          <w:color w:val="auto"/>
          <w:kern w:val="0"/>
          <w:sz w:val="24"/>
          <w:szCs w:val="24"/>
          <w:lang w:eastAsia="en-US"/>
        </w:rPr>
        <w:t xml:space="preserve">(юридическое лицо или индивидуальный предприниматель) </w:t>
      </w:r>
      <w:r w:rsidRPr="00BE2E0D">
        <w:rPr>
          <w:rFonts w:eastAsiaTheme="minorHAnsi"/>
          <w:color w:val="auto"/>
          <w:kern w:val="0"/>
          <w:sz w:val="24"/>
          <w:szCs w:val="24"/>
          <w:lang w:eastAsia="en-US"/>
        </w:rPr>
        <w:t>осуществляет 100% предоплату лицензионного вознаграждения на расчетный счет Лицензиара</w:t>
      </w:r>
      <w:r w:rsidR="00B645C3" w:rsidRPr="00BE2E0D">
        <w:rPr>
          <w:rFonts w:eastAsiaTheme="minorHAnsi"/>
          <w:color w:val="auto"/>
          <w:kern w:val="0"/>
          <w:sz w:val="24"/>
          <w:szCs w:val="24"/>
          <w:lang w:eastAsia="en-US"/>
        </w:rPr>
        <w:t>, указанный в разделе 14 Договора.</w:t>
      </w:r>
      <w:r w:rsidR="00D8464B" w:rsidRPr="00BE2E0D">
        <w:rPr>
          <w:rFonts w:eastAsiaTheme="minorHAnsi"/>
          <w:color w:val="auto"/>
          <w:kern w:val="0"/>
          <w:sz w:val="24"/>
          <w:szCs w:val="24"/>
          <w:lang w:eastAsia="en-US"/>
        </w:rPr>
        <w:t xml:space="preserve"> </w:t>
      </w:r>
    </w:p>
    <w:p w14:paraId="63408D7C" w14:textId="5B945F68" w:rsidR="000C0292" w:rsidRPr="00AE38FB" w:rsidRDefault="00D8464B" w:rsidP="000C0292">
      <w:pPr>
        <w:suppressAutoHyphens w:val="0"/>
        <w:spacing w:after="0" w:line="240" w:lineRule="auto"/>
        <w:ind w:firstLine="567"/>
        <w:jc w:val="both"/>
        <w:rPr>
          <w:rFonts w:eastAsiaTheme="minorHAnsi"/>
          <w:color w:val="auto"/>
          <w:kern w:val="0"/>
          <w:sz w:val="24"/>
          <w:szCs w:val="24"/>
          <w:lang w:eastAsia="en-US"/>
        </w:rPr>
      </w:pPr>
      <w:r w:rsidRPr="00AE38FB">
        <w:rPr>
          <w:rFonts w:eastAsiaTheme="minorHAnsi"/>
          <w:color w:val="auto"/>
          <w:kern w:val="0"/>
          <w:sz w:val="24"/>
          <w:szCs w:val="24"/>
          <w:lang w:eastAsia="en-US"/>
        </w:rPr>
        <w:t>5.3. Лицензиат (физическое лицо)</w:t>
      </w:r>
      <w:r w:rsidRPr="00AE38FB">
        <w:rPr>
          <w:sz w:val="24"/>
          <w:szCs w:val="24"/>
        </w:rPr>
        <w:t xml:space="preserve"> </w:t>
      </w:r>
      <w:r w:rsidRPr="00AE38FB">
        <w:rPr>
          <w:rFonts w:eastAsiaTheme="minorHAnsi"/>
          <w:color w:val="auto"/>
          <w:kern w:val="0"/>
          <w:sz w:val="24"/>
          <w:szCs w:val="24"/>
          <w:lang w:eastAsia="en-US"/>
        </w:rPr>
        <w:t xml:space="preserve">осуществляет 100% предоплату лицензионного вознаграждения </w:t>
      </w:r>
      <w:r w:rsidR="00357699" w:rsidRPr="00AE38FB">
        <w:rPr>
          <w:rFonts w:eastAsiaTheme="minorHAnsi"/>
          <w:color w:val="auto"/>
          <w:kern w:val="0"/>
          <w:sz w:val="24"/>
          <w:szCs w:val="24"/>
          <w:lang w:eastAsia="en-US"/>
        </w:rPr>
        <w:t>через ссылку на сайте</w:t>
      </w:r>
      <w:r w:rsidR="00357699" w:rsidRPr="00AE38FB">
        <w:rPr>
          <w:sz w:val="24"/>
          <w:szCs w:val="24"/>
        </w:rPr>
        <w:t xml:space="preserve"> </w:t>
      </w:r>
      <w:r w:rsidR="00357699" w:rsidRPr="00AE38FB">
        <w:rPr>
          <w:rFonts w:eastAsiaTheme="minorHAnsi"/>
          <w:color w:val="auto"/>
          <w:kern w:val="0"/>
          <w:sz w:val="24"/>
          <w:szCs w:val="24"/>
          <w:lang w:eastAsia="en-US"/>
        </w:rPr>
        <w:t>Лицензиара</w:t>
      </w:r>
      <w:r w:rsidR="00AE38FB" w:rsidRPr="00AE38FB">
        <w:rPr>
          <w:sz w:val="24"/>
          <w:szCs w:val="24"/>
        </w:rPr>
        <w:t>.</w:t>
      </w:r>
    </w:p>
    <w:p w14:paraId="3E80C290" w14:textId="502B6508"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AE38FB">
        <w:rPr>
          <w:rFonts w:eastAsiaTheme="minorHAnsi"/>
          <w:color w:val="auto"/>
          <w:kern w:val="0"/>
          <w:sz w:val="24"/>
          <w:szCs w:val="24"/>
          <w:lang w:eastAsia="en-US"/>
        </w:rPr>
        <w:t>5.3. Исполнение обязательств Лицензиатом, упомянутых</w:t>
      </w:r>
      <w:r w:rsidRPr="0088299C">
        <w:rPr>
          <w:rFonts w:eastAsiaTheme="minorHAnsi"/>
          <w:color w:val="auto"/>
          <w:kern w:val="0"/>
          <w:sz w:val="24"/>
          <w:szCs w:val="24"/>
          <w:lang w:eastAsia="en-US"/>
        </w:rPr>
        <w:t xml:space="preserve"> в </w:t>
      </w:r>
      <w:proofErr w:type="spellStart"/>
      <w:r w:rsidRPr="0088299C">
        <w:rPr>
          <w:rFonts w:eastAsiaTheme="minorHAnsi"/>
          <w:color w:val="auto"/>
          <w:kern w:val="0"/>
          <w:sz w:val="24"/>
          <w:szCs w:val="24"/>
          <w:lang w:eastAsia="en-US"/>
        </w:rPr>
        <w:t>п.</w:t>
      </w:r>
      <w:r w:rsidR="00BE2E0D">
        <w:rPr>
          <w:rFonts w:eastAsiaTheme="minorHAnsi"/>
          <w:color w:val="auto"/>
          <w:kern w:val="0"/>
          <w:sz w:val="24"/>
          <w:szCs w:val="24"/>
          <w:lang w:eastAsia="en-US"/>
        </w:rPr>
        <w:t>п</w:t>
      </w:r>
      <w:proofErr w:type="spellEnd"/>
      <w:r w:rsidR="00BE2E0D">
        <w:rPr>
          <w:rFonts w:eastAsiaTheme="minorHAnsi"/>
          <w:color w:val="auto"/>
          <w:kern w:val="0"/>
          <w:sz w:val="24"/>
          <w:szCs w:val="24"/>
          <w:lang w:eastAsia="en-US"/>
        </w:rPr>
        <w:t>.</w:t>
      </w:r>
      <w:r w:rsidRPr="0088299C">
        <w:rPr>
          <w:rFonts w:eastAsiaTheme="minorHAnsi"/>
          <w:color w:val="auto"/>
          <w:kern w:val="0"/>
          <w:sz w:val="24"/>
          <w:szCs w:val="24"/>
          <w:lang w:eastAsia="en-US"/>
        </w:rPr>
        <w:t xml:space="preserve"> 5.2.</w:t>
      </w:r>
      <w:r w:rsidR="00BE2E0D">
        <w:rPr>
          <w:rFonts w:eastAsiaTheme="minorHAnsi"/>
          <w:color w:val="auto"/>
          <w:kern w:val="0"/>
          <w:sz w:val="24"/>
          <w:szCs w:val="24"/>
          <w:lang w:eastAsia="en-US"/>
        </w:rPr>
        <w:t>-5.3.</w:t>
      </w:r>
      <w:r w:rsidRPr="0088299C">
        <w:rPr>
          <w:rFonts w:eastAsiaTheme="minorHAnsi"/>
          <w:color w:val="auto"/>
          <w:kern w:val="0"/>
          <w:sz w:val="24"/>
          <w:szCs w:val="24"/>
          <w:lang w:eastAsia="en-US"/>
        </w:rPr>
        <w:t xml:space="preserve"> настоящего Договора, наступает с момента фактического поступления денежных средств на расчетный счет Лицензиара.</w:t>
      </w:r>
    </w:p>
    <w:p w14:paraId="6CB4D318" w14:textId="77777777"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5.4. Средства, уплаченные за право пользования Программным продуктом, в случае предоставления надлежащего доступа к Программному продукту, возврату не подлежат.</w:t>
      </w:r>
    </w:p>
    <w:p w14:paraId="7013362E" w14:textId="77777777" w:rsidR="000C0292" w:rsidRPr="0088299C" w:rsidRDefault="000C0292" w:rsidP="000C0292">
      <w:pPr>
        <w:suppressAutoHyphens w:val="0"/>
        <w:spacing w:before="120" w:after="120" w:line="240" w:lineRule="auto"/>
        <w:jc w:val="center"/>
        <w:rPr>
          <w:rFonts w:eastAsiaTheme="minorHAnsi"/>
          <w:b/>
          <w:bCs/>
          <w:color w:val="auto"/>
          <w:kern w:val="0"/>
          <w:sz w:val="24"/>
          <w:szCs w:val="24"/>
          <w:lang w:eastAsia="en-US"/>
        </w:rPr>
      </w:pPr>
      <w:r w:rsidRPr="0088299C">
        <w:rPr>
          <w:rFonts w:eastAsiaTheme="minorHAnsi"/>
          <w:b/>
          <w:bCs/>
          <w:color w:val="auto"/>
          <w:kern w:val="0"/>
          <w:sz w:val="24"/>
          <w:szCs w:val="24"/>
          <w:lang w:eastAsia="en-US"/>
        </w:rPr>
        <w:t>6. АВТОРСКИЕ ПРАВА НА ПРОГРАММНЫЙ ПРОДУКТ И ДОКУМЕНТАЦИЮ</w:t>
      </w:r>
    </w:p>
    <w:p w14:paraId="2C12634C" w14:textId="41FFE20F"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6.1. Лицензиар гарантирует, что обладает всеми необходимыми правами на Программный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 xml:space="preserve">родукт и Документацию и правомочен передавать право использования Программного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родукта и Документации по настоящему Договору Лицензиату.</w:t>
      </w:r>
    </w:p>
    <w:p w14:paraId="58781354" w14:textId="6EC270C2" w:rsidR="000C0292" w:rsidRPr="0088299C" w:rsidRDefault="000C0292" w:rsidP="00B645C3">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6.2. Лицензиату передаётся право использования Программного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родукта и Документации в объеме, предусмотренном настоящим Договором</w:t>
      </w:r>
      <w:r w:rsidR="00B645C3" w:rsidRPr="0088299C">
        <w:rPr>
          <w:rFonts w:eastAsiaTheme="minorHAnsi"/>
          <w:color w:val="auto"/>
          <w:kern w:val="0"/>
          <w:sz w:val="24"/>
          <w:szCs w:val="24"/>
          <w:lang w:eastAsia="en-US"/>
        </w:rPr>
        <w:t xml:space="preserve"> и тарифными планами, </w:t>
      </w:r>
      <w:r w:rsidR="00B645C3" w:rsidRPr="00307978">
        <w:rPr>
          <w:rFonts w:eastAsiaTheme="minorHAnsi"/>
          <w:color w:val="auto"/>
          <w:kern w:val="0"/>
          <w:sz w:val="24"/>
          <w:szCs w:val="24"/>
          <w:lang w:eastAsia="en-US"/>
        </w:rPr>
        <w:t xml:space="preserve">указанными на сайте </w:t>
      </w:r>
      <w:r w:rsidR="00307978" w:rsidRPr="00307978">
        <w:rPr>
          <w:rFonts w:eastAsiaTheme="minorHAnsi"/>
          <w:color w:val="auto"/>
          <w:kern w:val="0"/>
          <w:sz w:val="24"/>
          <w:szCs w:val="24"/>
          <w:lang w:eastAsia="en-US"/>
        </w:rPr>
        <w:t>https://getmark.ru/it/tariff.php.</w:t>
      </w:r>
    </w:p>
    <w:p w14:paraId="480BA938" w14:textId="73322330" w:rsidR="00BE2E0D" w:rsidRPr="00BE2E0D" w:rsidRDefault="000C0292" w:rsidP="00EF078A">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lastRenderedPageBreak/>
        <w:t xml:space="preserve">6.3. При предъявлении к Лицензиату судебного или арбитражного иска со стороны третьих лиц, основанного на утверждении наличия факта нарушения авторских прав на Программный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родукт, Лицензиар обязуется выступить за свой счет в судебных или иных органах на стороне Лицензиата и предоставить всю имеющуюся у него необходимую информацию.</w:t>
      </w:r>
    </w:p>
    <w:p w14:paraId="0628CE7F" w14:textId="34EECBC2" w:rsidR="000C0292" w:rsidRPr="0088299C" w:rsidRDefault="000C0292" w:rsidP="00EF078A">
      <w:pPr>
        <w:suppressAutoHyphens w:val="0"/>
        <w:spacing w:before="160" w:after="160" w:line="259" w:lineRule="auto"/>
        <w:jc w:val="center"/>
        <w:rPr>
          <w:rFonts w:eastAsiaTheme="minorHAnsi"/>
          <w:b/>
          <w:bCs/>
          <w:color w:val="auto"/>
          <w:kern w:val="0"/>
          <w:sz w:val="24"/>
          <w:szCs w:val="24"/>
          <w:lang w:eastAsia="en-US"/>
        </w:rPr>
      </w:pPr>
      <w:r w:rsidRPr="0088299C">
        <w:rPr>
          <w:rFonts w:eastAsiaTheme="minorHAnsi"/>
          <w:b/>
          <w:bCs/>
          <w:color w:val="auto"/>
          <w:kern w:val="0"/>
          <w:sz w:val="24"/>
          <w:szCs w:val="24"/>
          <w:lang w:eastAsia="en-US"/>
        </w:rPr>
        <w:t>7. КОНФИДЕНЦИАЛЬНОСТЬ</w:t>
      </w:r>
    </w:p>
    <w:p w14:paraId="6686A039" w14:textId="0CEFD6E4"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7.1. Лицензиат обязуется принять все меры, необходимые для соблюдения условий конфиденциальности технологических и деловых секретов Лицензиара, содержащихся в Программном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родукте и Документации, а также немедленно уведомить Лицензиара о любом факте, свидетельствующем о нарушении условий конфиденциальности в отношении данной информации.</w:t>
      </w:r>
    </w:p>
    <w:p w14:paraId="55BD8C7D" w14:textId="77777777"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7.2. Лицензиар обязуется принять все меры, необходимые для соблюдения условий конфиденциальности деловых секретов Лицензиата, а также немедленно уведомить Лицензиата о любом факте, свидетельствующем о нарушении условий конфиденциальности в отношении данной информации.</w:t>
      </w:r>
    </w:p>
    <w:p w14:paraId="63C372D2" w14:textId="3042855D"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7.3. Обязательство в отношении соблюдения условий конфиденциальности указанной информации действует в течение 3 </w:t>
      </w:r>
      <w:r w:rsidR="00BE2E0D">
        <w:rPr>
          <w:rFonts w:eastAsiaTheme="minorHAnsi"/>
          <w:color w:val="auto"/>
          <w:kern w:val="0"/>
          <w:sz w:val="24"/>
          <w:szCs w:val="24"/>
          <w:lang w:eastAsia="en-US"/>
        </w:rPr>
        <w:t xml:space="preserve">(трех) </w:t>
      </w:r>
      <w:r w:rsidRPr="0088299C">
        <w:rPr>
          <w:rFonts w:eastAsiaTheme="minorHAnsi"/>
          <w:color w:val="auto"/>
          <w:kern w:val="0"/>
          <w:sz w:val="24"/>
          <w:szCs w:val="24"/>
          <w:lang w:eastAsia="en-US"/>
        </w:rPr>
        <w:t>лет по истечении срока действия настоящего Договора.</w:t>
      </w:r>
    </w:p>
    <w:p w14:paraId="5C18D334" w14:textId="77777777" w:rsidR="000C0292" w:rsidRPr="0088299C" w:rsidRDefault="000C0292" w:rsidP="00EF078A">
      <w:pPr>
        <w:suppressAutoHyphens w:val="0"/>
        <w:spacing w:before="160" w:after="160" w:line="240" w:lineRule="auto"/>
        <w:jc w:val="center"/>
        <w:rPr>
          <w:rFonts w:eastAsiaTheme="minorHAnsi"/>
          <w:b/>
          <w:bCs/>
          <w:color w:val="auto"/>
          <w:kern w:val="0"/>
          <w:sz w:val="24"/>
          <w:szCs w:val="24"/>
          <w:lang w:eastAsia="en-US"/>
        </w:rPr>
      </w:pPr>
      <w:r w:rsidRPr="0088299C">
        <w:rPr>
          <w:rFonts w:eastAsiaTheme="minorHAnsi"/>
          <w:b/>
          <w:bCs/>
          <w:color w:val="auto"/>
          <w:kern w:val="0"/>
          <w:sz w:val="24"/>
          <w:szCs w:val="24"/>
          <w:lang w:eastAsia="en-US"/>
        </w:rPr>
        <w:t>8. ПЕРЕДАЧА ПРОГРАММНОГО ПРОДУКТА</w:t>
      </w:r>
    </w:p>
    <w:p w14:paraId="3F6B67D4" w14:textId="7FC29DB0"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8.1. В срок не позднее 3 (трех) рабочих дней с момента поступления денежных средств, согласно п. 5.2. настоящего Договора на расчётный счёт Лицензиара, Лицензиар передает Лицензиату Программный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родукт и Документацию.</w:t>
      </w:r>
    </w:p>
    <w:p w14:paraId="167B061C" w14:textId="735324DB"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8.2. Программный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родукт передаётся Лицензиату в следующем составе:</w:t>
      </w:r>
    </w:p>
    <w:p w14:paraId="08A62EB3" w14:textId="29DBAE71"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8.2.1. Доступ к личному кабинету по адресу </w:t>
      </w:r>
      <w:hyperlink r:id="rId9" w:history="1">
        <w:r w:rsidR="00BE2E0D" w:rsidRPr="003E5FE7">
          <w:rPr>
            <w:rStyle w:val="af0"/>
            <w:rFonts w:eastAsiaTheme="minorHAnsi"/>
            <w:kern w:val="0"/>
            <w:sz w:val="24"/>
            <w:szCs w:val="24"/>
            <w:lang w:eastAsia="en-US"/>
          </w:rPr>
          <w:t>https://app.getmark.ru/tariff</w:t>
        </w:r>
      </w:hyperlink>
      <w:r w:rsidR="00B645C3" w:rsidRPr="0088299C">
        <w:rPr>
          <w:rFonts w:eastAsiaTheme="minorHAnsi"/>
          <w:color w:val="auto"/>
          <w:kern w:val="0"/>
          <w:sz w:val="24"/>
          <w:szCs w:val="24"/>
          <w:lang w:eastAsia="en-US"/>
        </w:rPr>
        <w:t>;</w:t>
      </w:r>
    </w:p>
    <w:p w14:paraId="6A5A4A4A" w14:textId="41E732FB"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8.2.2. Документация пользователя</w:t>
      </w:r>
      <w:r w:rsidR="00B645C3" w:rsidRPr="0088299C">
        <w:rPr>
          <w:rFonts w:eastAsiaTheme="minorHAnsi"/>
          <w:color w:val="auto"/>
          <w:kern w:val="0"/>
          <w:sz w:val="24"/>
          <w:szCs w:val="24"/>
          <w:lang w:eastAsia="en-US"/>
        </w:rPr>
        <w:t>;</w:t>
      </w:r>
    </w:p>
    <w:p w14:paraId="5B47D311" w14:textId="118ADD59" w:rsidR="00E76C2B" w:rsidRPr="0088299C" w:rsidRDefault="00E76C2B" w:rsidP="00E76C2B">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8.3. Передача Программного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родукта, в составе, указанном в п. 8.2. настоящего Договора, осуществляется посредством использования электронных средств связи (е-</w:t>
      </w:r>
      <w:proofErr w:type="spellStart"/>
      <w:r w:rsidRPr="0088299C">
        <w:rPr>
          <w:rFonts w:eastAsiaTheme="minorHAnsi"/>
          <w:color w:val="auto"/>
          <w:kern w:val="0"/>
          <w:sz w:val="24"/>
          <w:szCs w:val="24"/>
          <w:lang w:eastAsia="en-US"/>
        </w:rPr>
        <w:t>mail</w:t>
      </w:r>
      <w:proofErr w:type="spellEnd"/>
      <w:r w:rsidRPr="0088299C">
        <w:rPr>
          <w:rFonts w:eastAsiaTheme="minorHAnsi"/>
          <w:color w:val="auto"/>
          <w:kern w:val="0"/>
          <w:sz w:val="24"/>
          <w:szCs w:val="24"/>
          <w:lang w:eastAsia="en-US"/>
        </w:rPr>
        <w:t>) путем отправления на электронный адрес Лицензиата или смс на указанный номер мобильного телефона. С этого момента Лицензиар считается исполнившим свои обязательства по предоставлению доступа к Программному продукту.</w:t>
      </w:r>
    </w:p>
    <w:p w14:paraId="6D791149" w14:textId="7DB4D18D" w:rsidR="00E76C2B" w:rsidRPr="0088299C" w:rsidRDefault="00E76C2B" w:rsidP="00E76C2B">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8.4. Датой передачи права на использование Программного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родукта считается дата активации тарифного плана в личном кабинете по адресу</w:t>
      </w:r>
      <w:r w:rsidR="0088299C">
        <w:rPr>
          <w:rFonts w:eastAsiaTheme="minorHAnsi"/>
          <w:color w:val="auto"/>
          <w:kern w:val="0"/>
          <w:sz w:val="24"/>
          <w:szCs w:val="24"/>
          <w:lang w:eastAsia="en-US"/>
        </w:rPr>
        <w:t>:</w:t>
      </w:r>
      <w:r w:rsidRPr="0088299C">
        <w:rPr>
          <w:rFonts w:eastAsiaTheme="minorHAnsi"/>
          <w:color w:val="auto"/>
          <w:kern w:val="0"/>
          <w:sz w:val="24"/>
          <w:szCs w:val="24"/>
          <w:lang w:eastAsia="en-US"/>
        </w:rPr>
        <w:t xml:space="preserve"> </w:t>
      </w:r>
      <w:bookmarkStart w:id="2" w:name="_Hlk106715035"/>
      <w:r w:rsidR="001D6DDA" w:rsidRPr="0088299C">
        <w:fldChar w:fldCharType="begin"/>
      </w:r>
      <w:r w:rsidR="001D6DDA" w:rsidRPr="0088299C">
        <w:rPr>
          <w:sz w:val="24"/>
          <w:szCs w:val="24"/>
        </w:rPr>
        <w:instrText>HYPERLINK "https://app.getmark.ru/tariff"</w:instrText>
      </w:r>
      <w:r w:rsidR="001D6DDA" w:rsidRPr="0088299C">
        <w:fldChar w:fldCharType="separate"/>
      </w:r>
      <w:r w:rsidRPr="0088299C">
        <w:rPr>
          <w:rStyle w:val="af0"/>
          <w:rFonts w:eastAsiaTheme="minorHAnsi"/>
          <w:kern w:val="0"/>
          <w:sz w:val="24"/>
          <w:szCs w:val="24"/>
          <w:lang w:eastAsia="en-US"/>
        </w:rPr>
        <w:t>https://app.getmark.ru/tariff</w:t>
      </w:r>
      <w:r w:rsidR="001D6DDA" w:rsidRPr="0088299C">
        <w:rPr>
          <w:rStyle w:val="af0"/>
          <w:rFonts w:eastAsiaTheme="minorHAnsi"/>
          <w:kern w:val="0"/>
          <w:sz w:val="24"/>
          <w:szCs w:val="24"/>
          <w:lang w:eastAsia="en-US"/>
        </w:rPr>
        <w:fldChar w:fldCharType="end"/>
      </w:r>
      <w:r w:rsidRPr="0088299C">
        <w:rPr>
          <w:rFonts w:eastAsiaTheme="minorHAnsi"/>
          <w:color w:val="auto"/>
          <w:kern w:val="0"/>
          <w:sz w:val="24"/>
          <w:szCs w:val="24"/>
          <w:lang w:eastAsia="en-US"/>
        </w:rPr>
        <w:t>.</w:t>
      </w:r>
      <w:bookmarkEnd w:id="2"/>
    </w:p>
    <w:p w14:paraId="5898FCC1" w14:textId="2CF4EBB6" w:rsidR="00E76C2B" w:rsidRPr="0088299C" w:rsidRDefault="00E76C2B" w:rsidP="0088299C">
      <w:pPr>
        <w:suppressAutoHyphens w:val="0"/>
        <w:spacing w:after="0" w:line="240" w:lineRule="auto"/>
        <w:ind w:firstLine="567"/>
        <w:jc w:val="both"/>
        <w:rPr>
          <w:rFonts w:eastAsiaTheme="minorHAnsi"/>
          <w:color w:val="auto"/>
          <w:kern w:val="0"/>
          <w:sz w:val="24"/>
          <w:szCs w:val="24"/>
          <w:lang w:eastAsia="en-US"/>
        </w:rPr>
      </w:pPr>
      <w:r w:rsidRPr="0088299C">
        <w:rPr>
          <w:color w:val="262730"/>
          <w:sz w:val="24"/>
          <w:szCs w:val="24"/>
          <w:shd w:val="clear" w:color="auto" w:fill="FFFFFF"/>
        </w:rPr>
        <w:t xml:space="preserve">8.5. Лицензиар после передачи Лицензиату доступа к Программному </w:t>
      </w:r>
      <w:r w:rsidR="00CF3471">
        <w:rPr>
          <w:color w:val="262730"/>
          <w:sz w:val="24"/>
          <w:szCs w:val="24"/>
          <w:shd w:val="clear" w:color="auto" w:fill="FFFFFF"/>
        </w:rPr>
        <w:t>п</w:t>
      </w:r>
      <w:r w:rsidRPr="0088299C">
        <w:rPr>
          <w:color w:val="262730"/>
          <w:sz w:val="24"/>
          <w:szCs w:val="24"/>
          <w:shd w:val="clear" w:color="auto" w:fill="FFFFFF"/>
        </w:rPr>
        <w:t xml:space="preserve">родукту составляет Акт передачи прав на Программный </w:t>
      </w:r>
      <w:r w:rsidR="00CF3471">
        <w:rPr>
          <w:color w:val="262730"/>
          <w:sz w:val="24"/>
          <w:szCs w:val="24"/>
          <w:shd w:val="clear" w:color="auto" w:fill="FFFFFF"/>
        </w:rPr>
        <w:t>п</w:t>
      </w:r>
      <w:r w:rsidRPr="0088299C">
        <w:rPr>
          <w:color w:val="262730"/>
          <w:sz w:val="24"/>
          <w:szCs w:val="24"/>
          <w:shd w:val="clear" w:color="auto" w:fill="FFFFFF"/>
        </w:rPr>
        <w:t xml:space="preserve">родукт в электронном виде и направляет его Лицензиату посредством электронной почты, указанной </w:t>
      </w:r>
      <w:r w:rsidRPr="0088299C">
        <w:rPr>
          <w:color w:val="000000"/>
          <w:sz w:val="24"/>
          <w:szCs w:val="24"/>
        </w:rPr>
        <w:t>Лицензиатом в Личном кабинете</w:t>
      </w:r>
      <w:r w:rsidRPr="0088299C">
        <w:rPr>
          <w:color w:val="262730"/>
          <w:sz w:val="24"/>
          <w:szCs w:val="24"/>
          <w:shd w:val="clear" w:color="auto" w:fill="FFFFFF"/>
        </w:rPr>
        <w:t xml:space="preserve"> или через юридически значимую систему электронного документооборота (далее «ЭДО»).</w:t>
      </w:r>
    </w:p>
    <w:p w14:paraId="616E406B" w14:textId="1541F4C5" w:rsidR="0088299C" w:rsidRDefault="00E76C2B" w:rsidP="0088299C">
      <w:pPr>
        <w:suppressAutoHyphens w:val="0"/>
        <w:spacing w:after="0" w:line="240" w:lineRule="auto"/>
        <w:ind w:firstLine="567"/>
        <w:jc w:val="both"/>
        <w:rPr>
          <w:color w:val="000000"/>
          <w:sz w:val="24"/>
          <w:szCs w:val="24"/>
        </w:rPr>
      </w:pPr>
      <w:r w:rsidRPr="0088299C">
        <w:rPr>
          <w:color w:val="000000"/>
          <w:sz w:val="24"/>
          <w:szCs w:val="24"/>
        </w:rPr>
        <w:t>8.6. В течение 5 (пяти) рабочих дней с момента получения Акта Лицензиат подписывает его</w:t>
      </w:r>
      <w:r w:rsidRPr="0088299C">
        <w:rPr>
          <w:color w:val="262730"/>
          <w:sz w:val="24"/>
          <w:szCs w:val="24"/>
          <w:shd w:val="clear" w:color="auto" w:fill="FFFFFF"/>
        </w:rPr>
        <w:t xml:space="preserve"> посредством ЭДО </w:t>
      </w:r>
      <w:r w:rsidRPr="0088299C">
        <w:rPr>
          <w:color w:val="000000"/>
          <w:sz w:val="24"/>
          <w:szCs w:val="24"/>
        </w:rPr>
        <w:t>или направляет в адрес Лицензиара на электронный адрес</w:t>
      </w:r>
      <w:r w:rsidR="0088299C">
        <w:rPr>
          <w:color w:val="000000"/>
          <w:sz w:val="24"/>
          <w:szCs w:val="24"/>
        </w:rPr>
        <w:t>:</w:t>
      </w:r>
      <w:r w:rsidRPr="0088299C">
        <w:rPr>
          <w:color w:val="000000"/>
          <w:sz w:val="24"/>
          <w:szCs w:val="24"/>
        </w:rPr>
        <w:t xml:space="preserve"> </w:t>
      </w:r>
      <w:proofErr w:type="spellStart"/>
      <w:r w:rsidRPr="0088299C">
        <w:rPr>
          <w:b/>
          <w:bCs/>
          <w:color w:val="000000"/>
          <w:sz w:val="24"/>
          <w:szCs w:val="24"/>
          <w:lang w:val="en-US"/>
        </w:rPr>
        <w:t>buh</w:t>
      </w:r>
      <w:proofErr w:type="spellEnd"/>
      <w:r w:rsidRPr="0088299C">
        <w:rPr>
          <w:b/>
          <w:bCs/>
          <w:color w:val="000000"/>
          <w:sz w:val="24"/>
          <w:szCs w:val="24"/>
        </w:rPr>
        <w:t>@</w:t>
      </w:r>
      <w:proofErr w:type="spellStart"/>
      <w:r w:rsidRPr="0088299C">
        <w:rPr>
          <w:b/>
          <w:bCs/>
          <w:color w:val="000000"/>
          <w:sz w:val="24"/>
          <w:szCs w:val="24"/>
          <w:lang w:val="en-US"/>
        </w:rPr>
        <w:t>getmark</w:t>
      </w:r>
      <w:proofErr w:type="spellEnd"/>
      <w:r w:rsidRPr="0088299C">
        <w:rPr>
          <w:b/>
          <w:bCs/>
          <w:color w:val="000000"/>
          <w:sz w:val="24"/>
          <w:szCs w:val="24"/>
        </w:rPr>
        <w:t>.</w:t>
      </w:r>
      <w:proofErr w:type="spellStart"/>
      <w:r w:rsidRPr="0088299C">
        <w:rPr>
          <w:b/>
          <w:bCs/>
          <w:color w:val="000000"/>
          <w:sz w:val="24"/>
          <w:szCs w:val="24"/>
          <w:lang w:val="en-US"/>
        </w:rPr>
        <w:t>ru</w:t>
      </w:r>
      <w:proofErr w:type="spellEnd"/>
      <w:r w:rsidRPr="0088299C">
        <w:rPr>
          <w:color w:val="000000"/>
          <w:sz w:val="24"/>
          <w:szCs w:val="24"/>
        </w:rPr>
        <w:t>. В случае, если в течение 5 (пяти) рабочих дней в адрес Лицензиара не поступит подписанный Лицензиатом Акт или мотивированный отказ от его подписания, Акт считается подписанным, а права принятыми.</w:t>
      </w:r>
    </w:p>
    <w:p w14:paraId="1DF26FD1" w14:textId="77777777" w:rsidR="0088299C" w:rsidRDefault="00E76C2B" w:rsidP="0088299C">
      <w:pPr>
        <w:suppressAutoHyphens w:val="0"/>
        <w:spacing w:after="0" w:line="240" w:lineRule="auto"/>
        <w:ind w:firstLine="567"/>
        <w:jc w:val="both"/>
        <w:rPr>
          <w:color w:val="000000"/>
          <w:sz w:val="24"/>
          <w:szCs w:val="24"/>
        </w:rPr>
      </w:pPr>
      <w:r w:rsidRPr="0088299C">
        <w:rPr>
          <w:color w:val="000000"/>
          <w:sz w:val="24"/>
          <w:szCs w:val="24"/>
        </w:rPr>
        <w:t>8.7. Стороны договорились, что копии Актов в электронном виде имеют юридическую силу и будут применяться Лицензиатом до момента получения оригиналов соответствующих Актов.</w:t>
      </w:r>
    </w:p>
    <w:p w14:paraId="1080DE35" w14:textId="77777777" w:rsidR="00EF078A" w:rsidRDefault="00E76C2B" w:rsidP="004A7286">
      <w:pPr>
        <w:suppressAutoHyphens w:val="0"/>
        <w:spacing w:after="0" w:line="240" w:lineRule="auto"/>
        <w:ind w:firstLine="567"/>
        <w:jc w:val="both"/>
        <w:rPr>
          <w:b/>
          <w:bCs/>
          <w:color w:val="000000"/>
          <w:sz w:val="24"/>
          <w:szCs w:val="24"/>
        </w:rPr>
        <w:sectPr w:rsidR="00EF078A" w:rsidSect="00EA2F8C">
          <w:pgSz w:w="11906" w:h="16838"/>
          <w:pgMar w:top="1134" w:right="851" w:bottom="851" w:left="1418" w:header="709" w:footer="709" w:gutter="0"/>
          <w:cols w:space="708"/>
          <w:docGrid w:linePitch="360"/>
        </w:sectPr>
      </w:pPr>
      <w:r w:rsidRPr="0088299C">
        <w:rPr>
          <w:color w:val="000000"/>
          <w:sz w:val="24"/>
          <w:szCs w:val="24"/>
        </w:rPr>
        <w:t>8.8. Акты на бумажном носителе предоставляются Лицензиаром по индивидуальному запросу. В случае необходимости такого предоставления Лицензиат направляет запрос на электронную почту</w:t>
      </w:r>
      <w:r w:rsidR="0088299C">
        <w:rPr>
          <w:color w:val="000000"/>
          <w:sz w:val="24"/>
          <w:szCs w:val="24"/>
        </w:rPr>
        <w:t xml:space="preserve">: </w:t>
      </w:r>
      <w:hyperlink r:id="rId10" w:history="1">
        <w:r w:rsidR="00545913" w:rsidRPr="003E5FE7">
          <w:rPr>
            <w:rStyle w:val="af0"/>
            <w:b/>
            <w:bCs/>
            <w:sz w:val="24"/>
            <w:szCs w:val="24"/>
            <w:lang w:val="en-US"/>
          </w:rPr>
          <w:t>buh</w:t>
        </w:r>
        <w:r w:rsidR="00545913" w:rsidRPr="003E5FE7">
          <w:rPr>
            <w:rStyle w:val="af0"/>
            <w:b/>
            <w:bCs/>
            <w:sz w:val="24"/>
            <w:szCs w:val="24"/>
          </w:rPr>
          <w:t>@</w:t>
        </w:r>
        <w:r w:rsidR="00545913" w:rsidRPr="003E5FE7">
          <w:rPr>
            <w:rStyle w:val="af0"/>
            <w:b/>
            <w:bCs/>
            <w:sz w:val="24"/>
            <w:szCs w:val="24"/>
            <w:lang w:val="en-US"/>
          </w:rPr>
          <w:t>getmark</w:t>
        </w:r>
        <w:r w:rsidR="00545913" w:rsidRPr="003E5FE7">
          <w:rPr>
            <w:rStyle w:val="af0"/>
            <w:b/>
            <w:bCs/>
            <w:sz w:val="24"/>
            <w:szCs w:val="24"/>
          </w:rPr>
          <w:t>.</w:t>
        </w:r>
        <w:proofErr w:type="spellStart"/>
        <w:r w:rsidR="00545913" w:rsidRPr="003E5FE7">
          <w:rPr>
            <w:rStyle w:val="af0"/>
            <w:b/>
            <w:bCs/>
            <w:sz w:val="24"/>
            <w:szCs w:val="24"/>
            <w:lang w:val="en-US"/>
          </w:rPr>
          <w:t>ru</w:t>
        </w:r>
        <w:proofErr w:type="spellEnd"/>
      </w:hyperlink>
      <w:r w:rsidRPr="0088299C">
        <w:rPr>
          <w:b/>
          <w:bCs/>
          <w:color w:val="000000"/>
          <w:sz w:val="24"/>
          <w:szCs w:val="24"/>
        </w:rPr>
        <w:t>.</w:t>
      </w:r>
    </w:p>
    <w:p w14:paraId="3261D76E" w14:textId="77777777" w:rsidR="000C0292" w:rsidRPr="0088299C" w:rsidRDefault="000C0292" w:rsidP="00AB6F09">
      <w:pPr>
        <w:suppressAutoHyphens w:val="0"/>
        <w:spacing w:before="160" w:after="160" w:line="240" w:lineRule="auto"/>
        <w:jc w:val="center"/>
        <w:rPr>
          <w:rFonts w:eastAsiaTheme="minorHAnsi"/>
          <w:b/>
          <w:bCs/>
          <w:color w:val="auto"/>
          <w:kern w:val="0"/>
          <w:sz w:val="24"/>
          <w:szCs w:val="24"/>
          <w:lang w:eastAsia="en-US"/>
        </w:rPr>
      </w:pPr>
      <w:r w:rsidRPr="0088299C">
        <w:rPr>
          <w:rFonts w:eastAsiaTheme="minorHAnsi"/>
          <w:b/>
          <w:bCs/>
          <w:color w:val="auto"/>
          <w:kern w:val="0"/>
          <w:sz w:val="24"/>
          <w:szCs w:val="24"/>
          <w:lang w:eastAsia="en-US"/>
        </w:rPr>
        <w:lastRenderedPageBreak/>
        <w:t>9. ОТВЕТСТВЕННОСТЬ СТОРОН</w:t>
      </w:r>
    </w:p>
    <w:p w14:paraId="6E9266E8" w14:textId="77777777"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9.1. Применимым правом по настоящему договору является Законодательство Российской Федерации. В случае незаконного использования Лицензиатом авторских прав, принадлежащих Лицензиару, Лицензиат несёт ответственность в соответствии с действующим законодательством РФ.</w:t>
      </w:r>
    </w:p>
    <w:p w14:paraId="0182CB38" w14:textId="77777777"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9.2. Стороны не несут ответственности за неисполнение или ненадлежащее исполнение условий Договора, если это оказалось невозможным вследствие действий непреодолимой силы, то есть чрезвычайных и непредотвратимых обстоятельств. В случае наступления таких обстоятельств окончательная дата исполнения обязательств переносится до окончания действия обстоятельств, препятствующих выполнению настоящего Договора в целом или его части.</w:t>
      </w:r>
    </w:p>
    <w:p w14:paraId="11BADD6B" w14:textId="77777777"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9.3. Стороны не несут ответственности за неисполнение или ненадлежащее исполнение своих обязательств, если это стало невозможным в результате издания акта государственного органа, при котором исполнение обязательства становится невозможным полностью или частично. В таком случае обязательство прекращается полностью или в соответствующей его части.</w:t>
      </w:r>
    </w:p>
    <w:p w14:paraId="48CCFC95" w14:textId="77777777"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9.4. При наступлении обстоятельств, указанных в </w:t>
      </w:r>
      <w:proofErr w:type="spellStart"/>
      <w:r w:rsidRPr="0088299C">
        <w:rPr>
          <w:rFonts w:eastAsiaTheme="minorHAnsi"/>
          <w:color w:val="auto"/>
          <w:kern w:val="0"/>
          <w:sz w:val="24"/>
          <w:szCs w:val="24"/>
          <w:lang w:eastAsia="en-US"/>
        </w:rPr>
        <w:t>п.п</w:t>
      </w:r>
      <w:proofErr w:type="spellEnd"/>
      <w:r w:rsidRPr="0088299C">
        <w:rPr>
          <w:rFonts w:eastAsiaTheme="minorHAnsi"/>
          <w:color w:val="auto"/>
          <w:kern w:val="0"/>
          <w:sz w:val="24"/>
          <w:szCs w:val="24"/>
          <w:lang w:eastAsia="en-US"/>
        </w:rPr>
        <w:t>. 9.2. и 9.3. Стороны должны известить друг друга не позднее 15 (Пятнадцати) календарных дней с момента возникновения обстоятельств, препятствующих исполнению настоящего договора в целом или его части.</w:t>
      </w:r>
    </w:p>
    <w:p w14:paraId="7B02B3A2" w14:textId="77777777"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9.5. Обстоятельства, описанные в п. 9.3. настоящего Договора, Стороны подтверждают путём представления копий актов государственного органа.</w:t>
      </w:r>
    </w:p>
    <w:p w14:paraId="31B24BBB" w14:textId="77777777"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9.6. Обязанность доказывания действий непреодолимой силы лежит на стороне, не исполнившей свои обязательства.</w:t>
      </w:r>
    </w:p>
    <w:p w14:paraId="201024C5" w14:textId="5479E155"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9.7. Лицензиар не несёт никакой ответственности за результаты коммерческой деятельности, получаемые в связи с использованием Лицензиатом в своей деятельности Программного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родукта, как потерю прибыли Лицензиатом, утечки данных по вине Лицензиата, а также косвенные или прямые убытки Лицензиата.</w:t>
      </w:r>
    </w:p>
    <w:p w14:paraId="265F5942" w14:textId="69286E6E" w:rsidR="000C0292" w:rsidRPr="00922D88" w:rsidRDefault="000C0292" w:rsidP="000C0292">
      <w:pPr>
        <w:suppressAutoHyphens w:val="0"/>
        <w:spacing w:after="0" w:line="240" w:lineRule="auto"/>
        <w:ind w:firstLine="567"/>
        <w:jc w:val="both"/>
        <w:rPr>
          <w:rFonts w:eastAsiaTheme="minorHAnsi"/>
          <w:color w:val="auto"/>
          <w:kern w:val="0"/>
          <w:sz w:val="24"/>
          <w:szCs w:val="24"/>
          <w:lang w:eastAsia="en-US"/>
        </w:rPr>
      </w:pPr>
      <w:r w:rsidRPr="004A7286">
        <w:rPr>
          <w:rFonts w:eastAsiaTheme="minorHAnsi"/>
          <w:color w:val="auto"/>
          <w:kern w:val="0"/>
          <w:sz w:val="24"/>
          <w:szCs w:val="24"/>
          <w:lang w:eastAsia="en-US"/>
        </w:rPr>
        <w:t xml:space="preserve">9.8. За работу Программного продукта Лицензиар </w:t>
      </w:r>
      <w:r w:rsidR="00922D88" w:rsidRPr="004A7286">
        <w:rPr>
          <w:rFonts w:eastAsiaTheme="minorHAnsi"/>
          <w:color w:val="auto"/>
          <w:kern w:val="0"/>
          <w:sz w:val="24"/>
          <w:szCs w:val="24"/>
          <w:lang w:eastAsia="en-US"/>
        </w:rPr>
        <w:t xml:space="preserve">не несет </w:t>
      </w:r>
      <w:r w:rsidRPr="004A7286">
        <w:rPr>
          <w:rFonts w:eastAsiaTheme="minorHAnsi"/>
          <w:color w:val="auto"/>
          <w:kern w:val="0"/>
          <w:sz w:val="24"/>
          <w:szCs w:val="24"/>
          <w:lang w:eastAsia="en-US"/>
        </w:rPr>
        <w:t>ответственности</w:t>
      </w:r>
      <w:r w:rsidR="00922D88" w:rsidRPr="004A7286">
        <w:rPr>
          <w:rFonts w:eastAsiaTheme="minorHAnsi"/>
          <w:color w:val="auto"/>
          <w:kern w:val="0"/>
          <w:sz w:val="24"/>
          <w:szCs w:val="24"/>
          <w:lang w:eastAsia="en-US"/>
        </w:rPr>
        <w:t xml:space="preserve"> в случае несоблюдения Лицензиатом Технических требований к использованию Программного продукта (Приложение № 1 к Договору).</w:t>
      </w:r>
    </w:p>
    <w:p w14:paraId="32EFFB97" w14:textId="4F2160B4" w:rsidR="000C0292" w:rsidRPr="00922D88" w:rsidRDefault="000C0292" w:rsidP="000C0292">
      <w:pPr>
        <w:suppressAutoHyphens w:val="0"/>
        <w:spacing w:after="0" w:line="240" w:lineRule="auto"/>
        <w:ind w:firstLine="567"/>
        <w:jc w:val="both"/>
        <w:rPr>
          <w:rFonts w:eastAsiaTheme="minorHAnsi"/>
          <w:color w:val="auto"/>
          <w:kern w:val="0"/>
          <w:sz w:val="24"/>
          <w:szCs w:val="24"/>
          <w:lang w:eastAsia="en-US"/>
        </w:rPr>
      </w:pPr>
      <w:r w:rsidRPr="00922D88">
        <w:rPr>
          <w:rFonts w:eastAsiaTheme="minorHAnsi"/>
          <w:color w:val="auto"/>
          <w:kern w:val="0"/>
          <w:sz w:val="24"/>
          <w:szCs w:val="24"/>
          <w:lang w:eastAsia="en-US"/>
        </w:rPr>
        <w:t xml:space="preserve">9.9. В любом случае имущественная ответственность Лицензиара по возмещению Лицензиату убытков, нанесённых Программным </w:t>
      </w:r>
      <w:r w:rsidR="00CF3471" w:rsidRPr="00922D88">
        <w:rPr>
          <w:rFonts w:eastAsiaTheme="minorHAnsi"/>
          <w:color w:val="auto"/>
          <w:kern w:val="0"/>
          <w:sz w:val="24"/>
          <w:szCs w:val="24"/>
          <w:lang w:eastAsia="en-US"/>
        </w:rPr>
        <w:t>п</w:t>
      </w:r>
      <w:r w:rsidRPr="00922D88">
        <w:rPr>
          <w:rFonts w:eastAsiaTheme="minorHAnsi"/>
          <w:color w:val="auto"/>
          <w:kern w:val="0"/>
          <w:sz w:val="24"/>
          <w:szCs w:val="24"/>
          <w:lang w:eastAsia="en-US"/>
        </w:rPr>
        <w:t xml:space="preserve">родуктом и/или результатами деятельности Программного </w:t>
      </w:r>
      <w:r w:rsidR="00CF3471" w:rsidRPr="00922D88">
        <w:rPr>
          <w:rFonts w:eastAsiaTheme="minorHAnsi"/>
          <w:color w:val="auto"/>
          <w:kern w:val="0"/>
          <w:sz w:val="24"/>
          <w:szCs w:val="24"/>
          <w:lang w:eastAsia="en-US"/>
        </w:rPr>
        <w:t>п</w:t>
      </w:r>
      <w:r w:rsidRPr="00922D88">
        <w:rPr>
          <w:rFonts w:eastAsiaTheme="minorHAnsi"/>
          <w:color w:val="auto"/>
          <w:kern w:val="0"/>
          <w:sz w:val="24"/>
          <w:szCs w:val="24"/>
          <w:lang w:eastAsia="en-US"/>
        </w:rPr>
        <w:t xml:space="preserve">родукта, не может превышать </w:t>
      </w:r>
      <w:r w:rsidR="00CF3471" w:rsidRPr="00922D88">
        <w:rPr>
          <w:rFonts w:eastAsiaTheme="minorHAnsi"/>
          <w:color w:val="auto"/>
          <w:kern w:val="0"/>
          <w:sz w:val="24"/>
          <w:szCs w:val="24"/>
          <w:lang w:eastAsia="en-US"/>
        </w:rPr>
        <w:t>Стоимости тарифного плана, оплаченного Лицензиатом.</w:t>
      </w:r>
    </w:p>
    <w:p w14:paraId="3B9395B0" w14:textId="7A7D09EE" w:rsidR="000C0292" w:rsidRDefault="000C0292" w:rsidP="000C0292">
      <w:pPr>
        <w:suppressAutoHyphens w:val="0"/>
        <w:spacing w:after="0" w:line="240" w:lineRule="auto"/>
        <w:ind w:firstLine="567"/>
        <w:jc w:val="both"/>
        <w:rPr>
          <w:rFonts w:eastAsiaTheme="minorHAnsi"/>
          <w:color w:val="auto"/>
          <w:kern w:val="0"/>
          <w:sz w:val="24"/>
          <w:szCs w:val="24"/>
          <w:lang w:eastAsia="en-US"/>
        </w:rPr>
      </w:pPr>
      <w:r w:rsidRPr="00922D88">
        <w:rPr>
          <w:rFonts w:eastAsiaTheme="minorHAnsi"/>
          <w:color w:val="auto"/>
          <w:kern w:val="0"/>
          <w:sz w:val="24"/>
          <w:szCs w:val="24"/>
          <w:lang w:eastAsia="en-US"/>
        </w:rPr>
        <w:t>9.1</w:t>
      </w:r>
      <w:r w:rsidR="004A7286">
        <w:rPr>
          <w:rFonts w:eastAsiaTheme="minorHAnsi"/>
          <w:color w:val="auto"/>
          <w:kern w:val="0"/>
          <w:sz w:val="24"/>
          <w:szCs w:val="24"/>
          <w:lang w:eastAsia="en-US"/>
        </w:rPr>
        <w:t>0</w:t>
      </w:r>
      <w:r w:rsidRPr="00922D88">
        <w:rPr>
          <w:rFonts w:eastAsiaTheme="minorHAnsi"/>
          <w:color w:val="auto"/>
          <w:kern w:val="0"/>
          <w:sz w:val="24"/>
          <w:szCs w:val="24"/>
          <w:lang w:eastAsia="en-US"/>
        </w:rPr>
        <w:t>. Использование результатов интеллектуальной деятельности без письменного согласия Лицензиара, за пределами</w:t>
      </w:r>
      <w:r w:rsidRPr="0088299C">
        <w:rPr>
          <w:rFonts w:eastAsiaTheme="minorHAnsi"/>
          <w:color w:val="auto"/>
          <w:kern w:val="0"/>
          <w:sz w:val="24"/>
          <w:szCs w:val="24"/>
          <w:lang w:eastAsia="en-US"/>
        </w:rPr>
        <w:t xml:space="preserve"> условий настоящего Договора, является нарушением исключительных прав Лицензиара, что влечет за собой гражданскую, административную и иную ответственность в соответствии с действующим законодательством Российской Федерации.</w:t>
      </w:r>
    </w:p>
    <w:p w14:paraId="10FD76EA" w14:textId="0319434E" w:rsidR="0088299C" w:rsidRPr="0088299C" w:rsidRDefault="0088299C" w:rsidP="00AB6F09">
      <w:pPr>
        <w:suppressAutoHyphens w:val="0"/>
        <w:spacing w:before="160" w:after="160" w:line="240" w:lineRule="auto"/>
        <w:jc w:val="center"/>
        <w:rPr>
          <w:rFonts w:eastAsiaTheme="minorHAnsi"/>
          <w:b/>
          <w:bCs/>
          <w:color w:val="auto"/>
          <w:kern w:val="0"/>
          <w:sz w:val="24"/>
          <w:szCs w:val="24"/>
          <w:lang w:eastAsia="en-US"/>
        </w:rPr>
      </w:pPr>
      <w:r>
        <w:rPr>
          <w:rFonts w:eastAsiaTheme="minorHAnsi"/>
          <w:b/>
          <w:bCs/>
          <w:color w:val="auto"/>
          <w:kern w:val="0"/>
          <w:sz w:val="24"/>
          <w:szCs w:val="24"/>
          <w:lang w:eastAsia="en-US"/>
        </w:rPr>
        <w:t>10</w:t>
      </w:r>
      <w:r w:rsidRPr="0088299C">
        <w:rPr>
          <w:rFonts w:eastAsiaTheme="minorHAnsi"/>
          <w:b/>
          <w:bCs/>
          <w:color w:val="auto"/>
          <w:kern w:val="0"/>
          <w:sz w:val="24"/>
          <w:szCs w:val="24"/>
          <w:lang w:eastAsia="en-US"/>
        </w:rPr>
        <w:t>. ПРИМЕНИМОЕ ПРАВО И ПОДСУДНОСТЬ</w:t>
      </w:r>
    </w:p>
    <w:p w14:paraId="66C7ACAC" w14:textId="7DDB5DC1" w:rsidR="0088299C" w:rsidRPr="0088299C" w:rsidRDefault="0088299C" w:rsidP="0088299C">
      <w:pPr>
        <w:suppressAutoHyphens w:val="0"/>
        <w:spacing w:after="0" w:line="240" w:lineRule="auto"/>
        <w:ind w:firstLine="567"/>
        <w:jc w:val="both"/>
        <w:rPr>
          <w:rFonts w:eastAsiaTheme="minorHAnsi"/>
          <w:color w:val="auto"/>
          <w:kern w:val="0"/>
          <w:sz w:val="24"/>
          <w:szCs w:val="24"/>
          <w:lang w:eastAsia="en-US"/>
        </w:rPr>
      </w:pPr>
      <w:r>
        <w:rPr>
          <w:rFonts w:eastAsiaTheme="minorHAnsi"/>
          <w:color w:val="auto"/>
          <w:kern w:val="0"/>
          <w:sz w:val="24"/>
          <w:szCs w:val="24"/>
          <w:lang w:eastAsia="en-US"/>
        </w:rPr>
        <w:t>10</w:t>
      </w:r>
      <w:r w:rsidRPr="0088299C">
        <w:rPr>
          <w:rFonts w:eastAsiaTheme="minorHAnsi"/>
          <w:color w:val="auto"/>
          <w:kern w:val="0"/>
          <w:sz w:val="24"/>
          <w:szCs w:val="24"/>
          <w:lang w:eastAsia="en-US"/>
        </w:rPr>
        <w:t xml:space="preserve">.1. При заключении и исполнении настоящего Договора, а также разрешении споров применяется материальное и процессуальное право Российской Федерации (применимое право). </w:t>
      </w:r>
    </w:p>
    <w:p w14:paraId="7773C8A0" w14:textId="77777777" w:rsidR="00AB6F09" w:rsidRDefault="0088299C" w:rsidP="00AB6F09">
      <w:pPr>
        <w:suppressAutoHyphens w:val="0"/>
        <w:spacing w:after="0" w:line="240" w:lineRule="auto"/>
        <w:ind w:firstLine="567"/>
        <w:jc w:val="both"/>
        <w:rPr>
          <w:rFonts w:eastAsiaTheme="minorHAnsi"/>
          <w:color w:val="auto"/>
          <w:kern w:val="0"/>
          <w:sz w:val="24"/>
          <w:szCs w:val="24"/>
          <w:lang w:eastAsia="en-US"/>
        </w:rPr>
      </w:pPr>
      <w:r>
        <w:rPr>
          <w:rFonts w:eastAsiaTheme="minorHAnsi"/>
          <w:color w:val="auto"/>
          <w:kern w:val="0"/>
          <w:sz w:val="24"/>
          <w:szCs w:val="24"/>
          <w:lang w:eastAsia="en-US"/>
        </w:rPr>
        <w:t>10</w:t>
      </w:r>
      <w:r w:rsidRPr="0088299C">
        <w:rPr>
          <w:rFonts w:eastAsiaTheme="minorHAnsi"/>
          <w:color w:val="auto"/>
          <w:kern w:val="0"/>
          <w:sz w:val="24"/>
          <w:szCs w:val="24"/>
          <w:lang w:eastAsia="en-US"/>
        </w:rPr>
        <w:t>.2. В случае возникновения разногласий в ходе выполнения Договора Стороны будут стремиться урегулировать их путем переговоров.</w:t>
      </w:r>
      <w:r w:rsidR="00AB6F09">
        <w:rPr>
          <w:rFonts w:eastAsiaTheme="minorHAnsi"/>
          <w:color w:val="auto"/>
          <w:kern w:val="0"/>
          <w:sz w:val="24"/>
          <w:szCs w:val="24"/>
          <w:lang w:eastAsia="en-US"/>
        </w:rPr>
        <w:t xml:space="preserve"> </w:t>
      </w:r>
    </w:p>
    <w:p w14:paraId="2774ED5D" w14:textId="6B431993" w:rsidR="0088299C" w:rsidRPr="0088299C" w:rsidRDefault="00AB6F09" w:rsidP="00AB6F09">
      <w:pPr>
        <w:suppressAutoHyphens w:val="0"/>
        <w:spacing w:after="0" w:line="240" w:lineRule="auto"/>
        <w:ind w:firstLine="567"/>
        <w:jc w:val="both"/>
        <w:rPr>
          <w:rFonts w:eastAsiaTheme="minorHAnsi"/>
          <w:color w:val="auto"/>
          <w:kern w:val="0"/>
          <w:sz w:val="24"/>
          <w:szCs w:val="24"/>
          <w:lang w:eastAsia="en-US"/>
        </w:rPr>
      </w:pPr>
      <w:r>
        <w:rPr>
          <w:rFonts w:eastAsiaTheme="minorHAnsi"/>
          <w:color w:val="auto"/>
          <w:kern w:val="0"/>
          <w:sz w:val="24"/>
          <w:szCs w:val="24"/>
          <w:lang w:eastAsia="en-US"/>
        </w:rPr>
        <w:t xml:space="preserve">10.3. </w:t>
      </w:r>
      <w:r w:rsidR="0088299C" w:rsidRPr="0088299C">
        <w:rPr>
          <w:rFonts w:eastAsiaTheme="minorHAnsi"/>
          <w:color w:val="auto"/>
          <w:kern w:val="0"/>
          <w:sz w:val="24"/>
          <w:szCs w:val="24"/>
          <w:lang w:eastAsia="en-US"/>
        </w:rPr>
        <w:t xml:space="preserve">При невозможности достижения решения, удовлетворяющего обе стороны, предмет спора подлежит рассмотрению в Арбитражном суде г. Москвы. Если одна из Сторон является физическим лицом, то спор подлежит рассмотрению в Таганском районном суде г. </w:t>
      </w:r>
      <w:r>
        <w:rPr>
          <w:rFonts w:eastAsiaTheme="minorHAnsi"/>
          <w:color w:val="auto"/>
          <w:kern w:val="0"/>
          <w:sz w:val="24"/>
          <w:szCs w:val="24"/>
          <w:lang w:eastAsia="en-US"/>
        </w:rPr>
        <w:t> </w:t>
      </w:r>
      <w:r w:rsidR="0088299C" w:rsidRPr="0088299C">
        <w:rPr>
          <w:rFonts w:eastAsiaTheme="minorHAnsi"/>
          <w:color w:val="auto"/>
          <w:kern w:val="0"/>
          <w:sz w:val="24"/>
          <w:szCs w:val="24"/>
          <w:lang w:eastAsia="en-US"/>
        </w:rPr>
        <w:t>Москвы или в судебном участке мирового судьи № 459 в зависимости от суммы спора.</w:t>
      </w:r>
    </w:p>
    <w:p w14:paraId="5F7A98F0" w14:textId="4A4C46C0" w:rsidR="0088299C" w:rsidRPr="0088299C" w:rsidRDefault="0088299C" w:rsidP="0088299C">
      <w:pPr>
        <w:suppressAutoHyphens w:val="0"/>
        <w:spacing w:after="0" w:line="240" w:lineRule="auto"/>
        <w:ind w:firstLine="567"/>
        <w:jc w:val="both"/>
        <w:rPr>
          <w:rFonts w:eastAsiaTheme="minorHAnsi"/>
          <w:color w:val="auto"/>
          <w:kern w:val="0"/>
          <w:sz w:val="24"/>
          <w:szCs w:val="24"/>
          <w:lang w:eastAsia="en-US"/>
        </w:rPr>
      </w:pPr>
      <w:r>
        <w:rPr>
          <w:rFonts w:eastAsiaTheme="minorHAnsi"/>
          <w:color w:val="auto"/>
          <w:kern w:val="0"/>
          <w:sz w:val="24"/>
          <w:szCs w:val="24"/>
          <w:lang w:eastAsia="en-US"/>
        </w:rPr>
        <w:t>10.</w:t>
      </w:r>
      <w:r w:rsidR="00AB6F09">
        <w:rPr>
          <w:rFonts w:eastAsiaTheme="minorHAnsi"/>
          <w:color w:val="auto"/>
          <w:kern w:val="0"/>
          <w:sz w:val="24"/>
          <w:szCs w:val="24"/>
          <w:lang w:eastAsia="en-US"/>
        </w:rPr>
        <w:t>4</w:t>
      </w:r>
      <w:r w:rsidRPr="0088299C">
        <w:rPr>
          <w:rFonts w:eastAsiaTheme="minorHAnsi"/>
          <w:color w:val="auto"/>
          <w:kern w:val="0"/>
          <w:sz w:val="24"/>
          <w:szCs w:val="24"/>
          <w:lang w:eastAsia="en-US"/>
        </w:rPr>
        <w:t xml:space="preserve">. Досудебный порядок подразумевает направление претензии виновной Стороне за 15 (пятнадцать) календарных дней до предполагаемой даты подачи иска. Если по истечении </w:t>
      </w:r>
      <w:r w:rsidRPr="0088299C">
        <w:rPr>
          <w:rFonts w:eastAsiaTheme="minorHAnsi"/>
          <w:color w:val="auto"/>
          <w:kern w:val="0"/>
          <w:sz w:val="24"/>
          <w:szCs w:val="24"/>
          <w:lang w:eastAsia="en-US"/>
        </w:rPr>
        <w:lastRenderedPageBreak/>
        <w:t>15 (пятнадцати) календарных дней заявившей Стороне не поступит ответ, претензионный порядок считается соблюденным, право на обращение в суд наступило.</w:t>
      </w:r>
    </w:p>
    <w:p w14:paraId="02A7D780" w14:textId="77777777" w:rsidR="000C0292" w:rsidRPr="0088299C" w:rsidRDefault="000C0292" w:rsidP="000C0292">
      <w:pPr>
        <w:suppressAutoHyphens w:val="0"/>
        <w:spacing w:before="120" w:after="120" w:line="240" w:lineRule="auto"/>
        <w:jc w:val="center"/>
        <w:rPr>
          <w:rFonts w:eastAsiaTheme="minorHAnsi"/>
          <w:b/>
          <w:bCs/>
          <w:color w:val="auto"/>
          <w:kern w:val="0"/>
          <w:sz w:val="24"/>
          <w:szCs w:val="24"/>
          <w:lang w:eastAsia="en-US"/>
        </w:rPr>
      </w:pPr>
      <w:r w:rsidRPr="0088299C">
        <w:rPr>
          <w:rFonts w:eastAsiaTheme="minorHAnsi"/>
          <w:b/>
          <w:bCs/>
          <w:color w:val="auto"/>
          <w:kern w:val="0"/>
          <w:sz w:val="24"/>
          <w:szCs w:val="24"/>
          <w:lang w:eastAsia="en-US"/>
        </w:rPr>
        <w:t>11. РАСТОРЖЕНИЕ ДОГОВОРА, ПРЕКРАЩЕНИЕ ДЕЙСТВИЯ ДОГОВОРА</w:t>
      </w:r>
    </w:p>
    <w:p w14:paraId="7C02FEC5" w14:textId="77777777"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11.1. В случае неисполнения или ненадлежащего исполнения Лицензиатом условий настоящего Договора Лицензиар имеет право на одностороннее расторжение данного Договора, письменно уведомив об этом Лицензиата за 30 (тридцать) дней до даты, предполагаемого расторжения.</w:t>
      </w:r>
    </w:p>
    <w:p w14:paraId="19F4D165" w14:textId="400EAE29"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11.2. В случае расторжения Договора в соответствии с п. 12.1. настоящего Договора, вызванного невыполнением либо ненадлежащим выполнением Лицензиатом своих обязательств по настоящему Договору, либо по соглашению Сторон, Лицензиат утрачивает право использования Программного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родукта.</w:t>
      </w:r>
    </w:p>
    <w:p w14:paraId="6011C39D" w14:textId="0F47B5E0"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 xml:space="preserve">11.3. После прекращения действия настоящего Договора Лицензиат обязуется немедленно прекратить использование Программного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 xml:space="preserve">родукта, уничтожить все имеющиеся у него копии Программного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родукта и впредь его не использовать.</w:t>
      </w:r>
    </w:p>
    <w:p w14:paraId="248A5985" w14:textId="77777777" w:rsidR="000C0292" w:rsidRPr="0088299C" w:rsidRDefault="000C0292" w:rsidP="000C0292">
      <w:pPr>
        <w:suppressAutoHyphens w:val="0"/>
        <w:spacing w:before="120" w:after="120" w:line="240" w:lineRule="auto"/>
        <w:jc w:val="center"/>
        <w:rPr>
          <w:rFonts w:eastAsiaTheme="minorHAnsi"/>
          <w:b/>
          <w:bCs/>
          <w:color w:val="auto"/>
          <w:kern w:val="0"/>
          <w:sz w:val="24"/>
          <w:szCs w:val="24"/>
          <w:lang w:eastAsia="en-US"/>
        </w:rPr>
      </w:pPr>
      <w:r w:rsidRPr="0088299C">
        <w:rPr>
          <w:rFonts w:eastAsiaTheme="minorHAnsi"/>
          <w:b/>
          <w:bCs/>
          <w:color w:val="auto"/>
          <w:kern w:val="0"/>
          <w:sz w:val="24"/>
          <w:szCs w:val="24"/>
          <w:lang w:eastAsia="en-US"/>
        </w:rPr>
        <w:t>12. ПЕРЕУСТУПКА ПРАВ ПО ДОГОВОРУ</w:t>
      </w:r>
    </w:p>
    <w:p w14:paraId="6A9903FA" w14:textId="77777777"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12.1. Права и обязанности по настоящему Договору не могут быть переданы либо переуступлены Лицензиатом третьим лицам без предварительного получения письменного разрешения Лицензиара на осуществление этого действия.</w:t>
      </w:r>
    </w:p>
    <w:p w14:paraId="0B3A84A9" w14:textId="77777777" w:rsidR="000C0292" w:rsidRPr="0088299C" w:rsidRDefault="000C0292" w:rsidP="000C0292">
      <w:pPr>
        <w:suppressAutoHyphens w:val="0"/>
        <w:spacing w:before="120" w:after="120" w:line="240" w:lineRule="auto"/>
        <w:jc w:val="center"/>
        <w:rPr>
          <w:rFonts w:eastAsiaTheme="minorHAnsi"/>
          <w:b/>
          <w:bCs/>
          <w:color w:val="auto"/>
          <w:kern w:val="0"/>
          <w:sz w:val="24"/>
          <w:szCs w:val="24"/>
          <w:lang w:eastAsia="en-US"/>
        </w:rPr>
      </w:pPr>
      <w:r w:rsidRPr="0088299C">
        <w:rPr>
          <w:rFonts w:eastAsiaTheme="minorHAnsi"/>
          <w:b/>
          <w:bCs/>
          <w:color w:val="auto"/>
          <w:kern w:val="0"/>
          <w:sz w:val="24"/>
          <w:szCs w:val="24"/>
          <w:lang w:eastAsia="en-US"/>
        </w:rPr>
        <w:t>13. ПОЛНОТА ДОГОВОРА И ПОРЯДОК ИЗМЕНЕНИЯ ЕГО УСЛОВИЙ</w:t>
      </w:r>
    </w:p>
    <w:p w14:paraId="5EFFFE04" w14:textId="4F3DDDA1"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13.1. Настоящий Договор считается заключенным и вступает в силу в момент полного акцепта всех условий Договора и действует в течение срока</w:t>
      </w:r>
      <w:r w:rsidR="003D750D" w:rsidRPr="0088299C">
        <w:rPr>
          <w:rFonts w:eastAsiaTheme="minorHAnsi"/>
          <w:color w:val="auto"/>
          <w:kern w:val="0"/>
          <w:sz w:val="24"/>
          <w:szCs w:val="24"/>
          <w:lang w:eastAsia="en-US"/>
        </w:rPr>
        <w:t>, предусмотренного для оплаченного тариф</w:t>
      </w:r>
      <w:r w:rsidR="00B645C3" w:rsidRPr="0088299C">
        <w:rPr>
          <w:rFonts w:eastAsiaTheme="minorHAnsi"/>
          <w:color w:val="auto"/>
          <w:kern w:val="0"/>
          <w:sz w:val="24"/>
          <w:szCs w:val="24"/>
          <w:lang w:eastAsia="en-US"/>
        </w:rPr>
        <w:t>ного плана</w:t>
      </w:r>
      <w:r w:rsidR="003D750D" w:rsidRPr="0088299C">
        <w:rPr>
          <w:rFonts w:eastAsiaTheme="minorHAnsi"/>
          <w:color w:val="auto"/>
          <w:kern w:val="0"/>
          <w:sz w:val="24"/>
          <w:szCs w:val="24"/>
          <w:lang w:eastAsia="en-US"/>
        </w:rPr>
        <w:t>.</w:t>
      </w:r>
    </w:p>
    <w:p w14:paraId="1DC0C941" w14:textId="77777777"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13.2. Стороны признают себя связанными предусмотренными в настоящем Договоре обязательствами, а также его полноту и замену им всех предыдущих соглашений между ними в отношении Предмета Договора в письменной или устной форме.</w:t>
      </w:r>
    </w:p>
    <w:p w14:paraId="07F58860" w14:textId="77777777"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13.3. По письменному требованию Лицензиата Лицензиар может оформить печатную версию Договора с подписями Сторон.</w:t>
      </w:r>
    </w:p>
    <w:p w14:paraId="717D8278" w14:textId="397261D9"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13.4. Любые последующие дополнения или изменения положений настоящего Договора должны быть в письменной форме согласованы обеими Сторонами.</w:t>
      </w:r>
    </w:p>
    <w:p w14:paraId="742084E4" w14:textId="2CD6C60A" w:rsidR="00472464" w:rsidRPr="0088299C" w:rsidRDefault="00472464" w:rsidP="000C0292">
      <w:pPr>
        <w:suppressAutoHyphens w:val="0"/>
        <w:spacing w:after="0" w:line="240" w:lineRule="auto"/>
        <w:ind w:firstLine="567"/>
        <w:jc w:val="both"/>
        <w:rPr>
          <w:rFonts w:eastAsiaTheme="minorHAnsi"/>
          <w:color w:val="auto"/>
          <w:kern w:val="0"/>
          <w:sz w:val="24"/>
          <w:szCs w:val="24"/>
          <w:lang w:eastAsia="en-US"/>
        </w:rPr>
      </w:pPr>
      <w:r w:rsidRPr="0088299C">
        <w:rPr>
          <w:color w:val="auto"/>
          <w:sz w:val="24"/>
          <w:szCs w:val="24"/>
          <w:shd w:val="clear" w:color="auto" w:fill="FFFFFF"/>
        </w:rPr>
        <w:t>13.5. Лицензиар вправе вносить изменения в условия настоящего Договора путём публикации на Сайте Лицензиара нового текста Договора, с уведомлением Лицензиата за 10 (десять) дней до даты введения новых условий. Уведомление осуществляется по выбору Лицензиара путём размещения соответствующей информации на Сайте Лицензиара, либо посредством направления уведомления по электронной почте.</w:t>
      </w:r>
    </w:p>
    <w:p w14:paraId="77032D40" w14:textId="3A99B405"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13.</w:t>
      </w:r>
      <w:r w:rsidR="00175024" w:rsidRPr="0088299C">
        <w:rPr>
          <w:rFonts w:eastAsiaTheme="minorHAnsi"/>
          <w:color w:val="auto"/>
          <w:kern w:val="0"/>
          <w:sz w:val="24"/>
          <w:szCs w:val="24"/>
          <w:lang w:eastAsia="en-US"/>
        </w:rPr>
        <w:t>6</w:t>
      </w:r>
      <w:r w:rsidRPr="0088299C">
        <w:rPr>
          <w:rFonts w:eastAsiaTheme="minorHAnsi"/>
          <w:color w:val="auto"/>
          <w:kern w:val="0"/>
          <w:sz w:val="24"/>
          <w:szCs w:val="24"/>
          <w:lang w:eastAsia="en-US"/>
        </w:rPr>
        <w:t>. В период действия настоящего Договора и 1 (один) год после окончания срока действия Договора Стороны обязуются не предпринимать действий по привлечению на работу персонала друг друга.</w:t>
      </w:r>
    </w:p>
    <w:p w14:paraId="4FEBF399" w14:textId="3984C88D"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13.</w:t>
      </w:r>
      <w:r w:rsidR="00175024" w:rsidRPr="0088299C">
        <w:rPr>
          <w:rFonts w:eastAsiaTheme="minorHAnsi"/>
          <w:color w:val="auto"/>
          <w:kern w:val="0"/>
          <w:sz w:val="24"/>
          <w:szCs w:val="24"/>
          <w:lang w:eastAsia="en-US"/>
        </w:rPr>
        <w:t>7</w:t>
      </w:r>
      <w:r w:rsidRPr="0088299C">
        <w:rPr>
          <w:rFonts w:eastAsiaTheme="minorHAnsi"/>
          <w:color w:val="auto"/>
          <w:kern w:val="0"/>
          <w:sz w:val="24"/>
          <w:szCs w:val="24"/>
          <w:lang w:eastAsia="en-US"/>
        </w:rPr>
        <w:t>. По всем вопросам, не урегулированным в настоящем Договоре, Стороны руководствуются действующим законодательством РФ.</w:t>
      </w:r>
    </w:p>
    <w:p w14:paraId="08B63B3C" w14:textId="5D274D21"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13.</w:t>
      </w:r>
      <w:r w:rsidR="00175024" w:rsidRPr="0088299C">
        <w:rPr>
          <w:rFonts w:eastAsiaTheme="minorHAnsi"/>
          <w:color w:val="auto"/>
          <w:kern w:val="0"/>
          <w:sz w:val="24"/>
          <w:szCs w:val="24"/>
          <w:lang w:eastAsia="en-US"/>
        </w:rPr>
        <w:t>8</w:t>
      </w:r>
      <w:r w:rsidRPr="0088299C">
        <w:rPr>
          <w:rFonts w:eastAsiaTheme="minorHAnsi"/>
          <w:color w:val="auto"/>
          <w:kern w:val="0"/>
          <w:sz w:val="24"/>
          <w:szCs w:val="24"/>
          <w:lang w:eastAsia="en-US"/>
        </w:rPr>
        <w:t xml:space="preserve">. Акцептуя условия Оферты, Лицензиат дает согласие в соответствии с действующим законодательством на обработку Лицензиаром предоставленной им информации и (или) его персональных данных, а также персональных данных третьих лиц, совершаемую с использованием средств автоматизации,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предоставление, обезличивание, блокирование, удаление, уничтожение данных с целью выполнения Лицензиаром своих обязательств, связанных с предоставлением Лицензии, иных обязательств, предусмотренных настоящим Договором, а также с целью выполнения требований нормативных актов по противодействию легализации денежных средств, полученных преступным путем. Срок использования предоставленных Лицензиатом данных – бессрочно. Лицензиат также дает свое согласие на </w:t>
      </w:r>
      <w:r w:rsidRPr="0088299C">
        <w:rPr>
          <w:rFonts w:eastAsiaTheme="minorHAnsi"/>
          <w:color w:val="auto"/>
          <w:kern w:val="0"/>
          <w:sz w:val="24"/>
          <w:szCs w:val="24"/>
          <w:lang w:eastAsia="en-US"/>
        </w:rPr>
        <w:lastRenderedPageBreak/>
        <w:t>обработку и использование Лицензиаром предоставленной им информации и (или) его персональных данных с целью осуществления по указанному Лицензиатом контактному телефону и (или) контактному электронному адресу информационной рассылки (о дополнительных услугах или информации касающейся настоящего Договора) бессрочно до получения Лицензиаром электронного уведомления об отказе Лицензиата от получения рассылок. Лицензиат также дает свое согласие Лицензиару на передачу, в целях осуществления действий, предусмотренных настоящим пунктом, указанной информации третьим лицам.</w:t>
      </w:r>
    </w:p>
    <w:p w14:paraId="0FE1EF1B" w14:textId="042CE825" w:rsidR="000C0292" w:rsidRPr="0088299C" w:rsidRDefault="000C0292" w:rsidP="0005082A">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13.</w:t>
      </w:r>
      <w:r w:rsidR="00175024" w:rsidRPr="0088299C">
        <w:rPr>
          <w:rFonts w:eastAsiaTheme="minorHAnsi"/>
          <w:color w:val="auto"/>
          <w:kern w:val="0"/>
          <w:sz w:val="24"/>
          <w:szCs w:val="24"/>
          <w:lang w:eastAsia="en-US"/>
        </w:rPr>
        <w:t>9</w:t>
      </w:r>
      <w:r w:rsidRPr="0088299C">
        <w:rPr>
          <w:rFonts w:eastAsiaTheme="minorHAnsi"/>
          <w:color w:val="auto"/>
          <w:kern w:val="0"/>
          <w:sz w:val="24"/>
          <w:szCs w:val="24"/>
          <w:lang w:eastAsia="en-US"/>
        </w:rPr>
        <w:t>. Приложения, являющиеся неотъемлемой частью настоящего Договора:</w:t>
      </w:r>
    </w:p>
    <w:p w14:paraId="699E91D5" w14:textId="53AEF19E" w:rsidR="000C0292" w:rsidRPr="0088299C" w:rsidRDefault="000C0292" w:rsidP="000C0292">
      <w:pPr>
        <w:suppressAutoHyphens w:val="0"/>
        <w:spacing w:after="0" w:line="240" w:lineRule="auto"/>
        <w:ind w:firstLine="567"/>
        <w:jc w:val="both"/>
        <w:rPr>
          <w:rFonts w:eastAsiaTheme="minorHAnsi"/>
          <w:color w:val="auto"/>
          <w:kern w:val="0"/>
          <w:sz w:val="24"/>
          <w:szCs w:val="24"/>
          <w:lang w:eastAsia="en-US"/>
        </w:rPr>
      </w:pPr>
      <w:r w:rsidRPr="0088299C">
        <w:rPr>
          <w:rFonts w:eastAsiaTheme="minorHAnsi"/>
          <w:color w:val="auto"/>
          <w:kern w:val="0"/>
          <w:sz w:val="24"/>
          <w:szCs w:val="24"/>
          <w:lang w:eastAsia="en-US"/>
        </w:rPr>
        <w:t>13.</w:t>
      </w:r>
      <w:r w:rsidR="00175024" w:rsidRPr="0088299C">
        <w:rPr>
          <w:rFonts w:eastAsiaTheme="minorHAnsi"/>
          <w:color w:val="auto"/>
          <w:kern w:val="0"/>
          <w:sz w:val="24"/>
          <w:szCs w:val="24"/>
          <w:lang w:eastAsia="en-US"/>
        </w:rPr>
        <w:t>9</w:t>
      </w:r>
      <w:r w:rsidRPr="0088299C">
        <w:rPr>
          <w:rFonts w:eastAsiaTheme="minorHAnsi"/>
          <w:color w:val="auto"/>
          <w:kern w:val="0"/>
          <w:sz w:val="24"/>
          <w:szCs w:val="24"/>
          <w:lang w:eastAsia="en-US"/>
        </w:rPr>
        <w:t>.</w:t>
      </w:r>
      <w:r w:rsidR="0005082A" w:rsidRPr="0088299C">
        <w:rPr>
          <w:rFonts w:eastAsiaTheme="minorHAnsi"/>
          <w:color w:val="auto"/>
          <w:kern w:val="0"/>
          <w:sz w:val="24"/>
          <w:szCs w:val="24"/>
          <w:lang w:eastAsia="en-US"/>
        </w:rPr>
        <w:t>1</w:t>
      </w:r>
      <w:r w:rsidRPr="0088299C">
        <w:rPr>
          <w:rFonts w:eastAsiaTheme="minorHAnsi"/>
          <w:color w:val="auto"/>
          <w:kern w:val="0"/>
          <w:sz w:val="24"/>
          <w:szCs w:val="24"/>
          <w:lang w:eastAsia="en-US"/>
        </w:rPr>
        <w:t xml:space="preserve">. Технические требования к использованию Программного </w:t>
      </w:r>
      <w:r w:rsidR="00CF3471">
        <w:rPr>
          <w:rFonts w:eastAsiaTheme="minorHAnsi"/>
          <w:color w:val="auto"/>
          <w:kern w:val="0"/>
          <w:sz w:val="24"/>
          <w:szCs w:val="24"/>
          <w:lang w:eastAsia="en-US"/>
        </w:rPr>
        <w:t>п</w:t>
      </w:r>
      <w:r w:rsidRPr="0088299C">
        <w:rPr>
          <w:rFonts w:eastAsiaTheme="minorHAnsi"/>
          <w:color w:val="auto"/>
          <w:kern w:val="0"/>
          <w:sz w:val="24"/>
          <w:szCs w:val="24"/>
          <w:lang w:eastAsia="en-US"/>
        </w:rPr>
        <w:t xml:space="preserve">родукта (Приложение № </w:t>
      </w:r>
      <w:r w:rsidR="0005082A" w:rsidRPr="0088299C">
        <w:rPr>
          <w:rFonts w:eastAsiaTheme="minorHAnsi"/>
          <w:color w:val="auto"/>
          <w:kern w:val="0"/>
          <w:sz w:val="24"/>
          <w:szCs w:val="24"/>
          <w:lang w:eastAsia="en-US"/>
        </w:rPr>
        <w:t>1</w:t>
      </w:r>
      <w:r w:rsidRPr="0088299C">
        <w:rPr>
          <w:rFonts w:eastAsiaTheme="minorHAnsi"/>
          <w:color w:val="auto"/>
          <w:kern w:val="0"/>
          <w:sz w:val="24"/>
          <w:szCs w:val="24"/>
          <w:lang w:eastAsia="en-US"/>
        </w:rPr>
        <w:t>)</w:t>
      </w:r>
      <w:r w:rsidR="00D01807" w:rsidRPr="0088299C">
        <w:rPr>
          <w:rFonts w:eastAsiaTheme="minorHAnsi"/>
          <w:color w:val="auto"/>
          <w:kern w:val="0"/>
          <w:sz w:val="24"/>
          <w:szCs w:val="24"/>
          <w:lang w:eastAsia="en-US"/>
        </w:rPr>
        <w:t>.</w:t>
      </w:r>
    </w:p>
    <w:p w14:paraId="034D8CF9" w14:textId="77777777" w:rsidR="000C0292" w:rsidRPr="0088299C" w:rsidRDefault="000C0292" w:rsidP="000C0292">
      <w:pPr>
        <w:suppressAutoHyphens w:val="0"/>
        <w:spacing w:before="120" w:after="120" w:line="240" w:lineRule="auto"/>
        <w:jc w:val="center"/>
        <w:rPr>
          <w:rFonts w:eastAsiaTheme="minorHAnsi"/>
          <w:b/>
          <w:bCs/>
          <w:color w:val="auto"/>
          <w:kern w:val="0"/>
          <w:sz w:val="24"/>
          <w:szCs w:val="24"/>
          <w:lang w:eastAsia="en-US"/>
        </w:rPr>
      </w:pPr>
      <w:r w:rsidRPr="0088299C">
        <w:rPr>
          <w:rFonts w:eastAsiaTheme="minorHAnsi"/>
          <w:b/>
          <w:bCs/>
          <w:color w:val="auto"/>
          <w:kern w:val="0"/>
          <w:sz w:val="24"/>
          <w:szCs w:val="24"/>
          <w:lang w:eastAsia="en-US"/>
        </w:rPr>
        <w:t>14. ЮРИДИЧЕСКИЙ АДРЕС И БАНКОВСКИЕ РЕКВИЗИТЫ ЛИЦЕНЗИАРА:</w:t>
      </w:r>
    </w:p>
    <w:tbl>
      <w:tblPr>
        <w:tblW w:w="9584" w:type="dxa"/>
        <w:tblInd w:w="55" w:type="dxa"/>
        <w:tblLayout w:type="fixed"/>
        <w:tblCellMar>
          <w:top w:w="55" w:type="dxa"/>
          <w:left w:w="55" w:type="dxa"/>
          <w:bottom w:w="55" w:type="dxa"/>
          <w:right w:w="55" w:type="dxa"/>
        </w:tblCellMar>
        <w:tblLook w:val="0000" w:firstRow="0" w:lastRow="0" w:firstColumn="0" w:lastColumn="0" w:noHBand="0" w:noVBand="0"/>
      </w:tblPr>
      <w:tblGrid>
        <w:gridCol w:w="9584"/>
      </w:tblGrid>
      <w:tr w:rsidR="000C0292" w:rsidRPr="0088299C" w14:paraId="18650B3A" w14:textId="77777777" w:rsidTr="00CB276E">
        <w:trPr>
          <w:trHeight w:val="662"/>
        </w:trPr>
        <w:tc>
          <w:tcPr>
            <w:tcW w:w="9584" w:type="dxa"/>
            <w:shd w:val="clear" w:color="auto" w:fill="auto"/>
          </w:tcPr>
          <w:p w14:paraId="5125D1D8" w14:textId="77777777" w:rsidR="000C0292" w:rsidRPr="0088299C" w:rsidRDefault="000C0292" w:rsidP="00CB276E">
            <w:pPr>
              <w:pStyle w:val="a0"/>
              <w:spacing w:after="0" w:line="240" w:lineRule="auto"/>
              <w:jc w:val="center"/>
              <w:rPr>
                <w:szCs w:val="24"/>
              </w:rPr>
            </w:pPr>
            <w:r w:rsidRPr="0088299C">
              <w:rPr>
                <w:b/>
                <w:bCs/>
                <w:szCs w:val="24"/>
              </w:rPr>
              <w:t>ООО «ВЕНТА ГРАНДЕ»</w:t>
            </w:r>
          </w:p>
          <w:p w14:paraId="32F03DD0" w14:textId="77777777" w:rsidR="000C0292" w:rsidRPr="0088299C" w:rsidRDefault="000C0292" w:rsidP="00CB276E">
            <w:pPr>
              <w:pStyle w:val="a0"/>
              <w:spacing w:after="0" w:line="240" w:lineRule="auto"/>
              <w:rPr>
                <w:szCs w:val="24"/>
              </w:rPr>
            </w:pPr>
            <w:r w:rsidRPr="0088299C">
              <w:rPr>
                <w:szCs w:val="24"/>
              </w:rPr>
              <w:t>ИНН/КПП: 7730199864/770301001</w:t>
            </w:r>
          </w:p>
          <w:p w14:paraId="45802616" w14:textId="77777777" w:rsidR="000C0292" w:rsidRPr="0088299C" w:rsidRDefault="000C0292" w:rsidP="00CB276E">
            <w:pPr>
              <w:pStyle w:val="a0"/>
              <w:spacing w:after="0" w:line="240" w:lineRule="auto"/>
              <w:rPr>
                <w:szCs w:val="24"/>
              </w:rPr>
            </w:pPr>
            <w:r w:rsidRPr="0088299C">
              <w:rPr>
                <w:szCs w:val="24"/>
              </w:rPr>
              <w:t>ОГРН: 1167746300226</w:t>
            </w:r>
          </w:p>
          <w:p w14:paraId="6041E571" w14:textId="77777777" w:rsidR="000C0292" w:rsidRPr="0088299C" w:rsidRDefault="000C0292" w:rsidP="00CB276E">
            <w:pPr>
              <w:pStyle w:val="a0"/>
              <w:spacing w:after="0" w:line="240" w:lineRule="auto"/>
              <w:rPr>
                <w:szCs w:val="24"/>
              </w:rPr>
            </w:pPr>
            <w:r w:rsidRPr="0088299C">
              <w:rPr>
                <w:szCs w:val="24"/>
              </w:rPr>
              <w:t>Банк: ПАО СБЕРБАНК</w:t>
            </w:r>
          </w:p>
          <w:p w14:paraId="5B0C1CE1" w14:textId="77777777" w:rsidR="000C0292" w:rsidRPr="0088299C" w:rsidRDefault="000C0292" w:rsidP="00CB276E">
            <w:pPr>
              <w:pStyle w:val="a0"/>
              <w:spacing w:after="0" w:line="240" w:lineRule="auto"/>
              <w:rPr>
                <w:szCs w:val="24"/>
              </w:rPr>
            </w:pPr>
            <w:r w:rsidRPr="0088299C">
              <w:rPr>
                <w:szCs w:val="24"/>
              </w:rPr>
              <w:t>БИК: 044525225</w:t>
            </w:r>
          </w:p>
          <w:p w14:paraId="7ABCD51A" w14:textId="77777777" w:rsidR="000C0292" w:rsidRPr="0088299C" w:rsidRDefault="000C0292" w:rsidP="00CB276E">
            <w:pPr>
              <w:pStyle w:val="a0"/>
              <w:spacing w:after="0" w:line="240" w:lineRule="auto"/>
              <w:rPr>
                <w:szCs w:val="24"/>
              </w:rPr>
            </w:pPr>
            <w:r w:rsidRPr="0088299C">
              <w:rPr>
                <w:szCs w:val="24"/>
              </w:rPr>
              <w:t>Расчетный счет: 40702810238000112848</w:t>
            </w:r>
          </w:p>
          <w:p w14:paraId="39483FD4" w14:textId="77777777" w:rsidR="000C0292" w:rsidRPr="0088299C" w:rsidRDefault="000C0292" w:rsidP="00CB276E">
            <w:pPr>
              <w:pStyle w:val="a0"/>
              <w:spacing w:after="0" w:line="240" w:lineRule="auto"/>
              <w:rPr>
                <w:szCs w:val="24"/>
              </w:rPr>
            </w:pPr>
            <w:r w:rsidRPr="0088299C">
              <w:rPr>
                <w:szCs w:val="24"/>
              </w:rPr>
              <w:t xml:space="preserve">Юридический адрес: 123022, Москва г, Звенигородская 2-я </w:t>
            </w:r>
            <w:proofErr w:type="spellStart"/>
            <w:r w:rsidRPr="0088299C">
              <w:rPr>
                <w:szCs w:val="24"/>
              </w:rPr>
              <w:t>ул</w:t>
            </w:r>
            <w:proofErr w:type="spellEnd"/>
            <w:r w:rsidRPr="0088299C">
              <w:rPr>
                <w:szCs w:val="24"/>
              </w:rPr>
              <w:t xml:space="preserve">, дом 13, строение 42, этаж 10, помещение I, комната 12-20 </w:t>
            </w:r>
          </w:p>
          <w:p w14:paraId="23C58BBF" w14:textId="3C351F2C" w:rsidR="000C0292" w:rsidRPr="0088299C" w:rsidRDefault="000C0292" w:rsidP="00CB276E">
            <w:pPr>
              <w:pStyle w:val="a0"/>
              <w:spacing w:after="0" w:line="240" w:lineRule="auto"/>
              <w:rPr>
                <w:szCs w:val="24"/>
              </w:rPr>
            </w:pPr>
            <w:r w:rsidRPr="0088299C">
              <w:rPr>
                <w:szCs w:val="24"/>
              </w:rPr>
              <w:t xml:space="preserve">Телефон: </w:t>
            </w:r>
            <w:r w:rsidR="0005082A" w:rsidRPr="0088299C">
              <w:rPr>
                <w:szCs w:val="24"/>
              </w:rPr>
              <w:t>8 800 500 48 26</w:t>
            </w:r>
          </w:p>
          <w:p w14:paraId="276CEA4B" w14:textId="7D3D712F" w:rsidR="000C0292" w:rsidRPr="0088299C" w:rsidRDefault="000C0292" w:rsidP="00CB276E">
            <w:pPr>
              <w:pStyle w:val="a0"/>
              <w:snapToGrid w:val="0"/>
              <w:spacing w:after="0" w:line="240" w:lineRule="auto"/>
              <w:jc w:val="center"/>
              <w:rPr>
                <w:szCs w:val="24"/>
              </w:rPr>
            </w:pPr>
          </w:p>
        </w:tc>
      </w:tr>
    </w:tbl>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40"/>
      </w:tblGrid>
      <w:tr w:rsidR="00EA2F8C" w:rsidRPr="0088299C" w14:paraId="335C8871" w14:textId="77777777" w:rsidTr="00EA2F8C">
        <w:tc>
          <w:tcPr>
            <w:tcW w:w="5387" w:type="dxa"/>
          </w:tcPr>
          <w:bookmarkEnd w:id="0"/>
          <w:p w14:paraId="4114D279" w14:textId="77777777" w:rsidR="00EA2F8C" w:rsidRPr="0088299C" w:rsidRDefault="00EA2F8C" w:rsidP="0006206F">
            <w:pPr>
              <w:spacing w:after="0" w:line="240" w:lineRule="auto"/>
              <w:jc w:val="center"/>
              <w:rPr>
                <w:b/>
                <w:bCs/>
                <w:sz w:val="24"/>
                <w:szCs w:val="24"/>
              </w:rPr>
            </w:pPr>
            <w:r w:rsidRPr="0088299C">
              <w:rPr>
                <w:b/>
                <w:bCs/>
                <w:sz w:val="24"/>
                <w:szCs w:val="24"/>
              </w:rPr>
              <w:t>Лицензиар:</w:t>
            </w:r>
          </w:p>
        </w:tc>
        <w:tc>
          <w:tcPr>
            <w:tcW w:w="4240" w:type="dxa"/>
          </w:tcPr>
          <w:p w14:paraId="56DB3A68" w14:textId="77777777" w:rsidR="00EA2F8C" w:rsidRPr="0088299C" w:rsidRDefault="00EA2F8C" w:rsidP="0006206F">
            <w:pPr>
              <w:spacing w:after="0" w:line="240" w:lineRule="auto"/>
              <w:jc w:val="center"/>
              <w:rPr>
                <w:b/>
                <w:bCs/>
                <w:sz w:val="24"/>
                <w:szCs w:val="24"/>
              </w:rPr>
            </w:pPr>
          </w:p>
        </w:tc>
      </w:tr>
      <w:tr w:rsidR="00EA2F8C" w:rsidRPr="0088299C" w14:paraId="136E98B9" w14:textId="77777777" w:rsidTr="00EA2F8C">
        <w:tc>
          <w:tcPr>
            <w:tcW w:w="5387" w:type="dxa"/>
          </w:tcPr>
          <w:p w14:paraId="7FEB16A9" w14:textId="77777777" w:rsidR="00EA2F8C" w:rsidRPr="0088299C" w:rsidRDefault="00EA2F8C" w:rsidP="0006206F">
            <w:pPr>
              <w:snapToGrid w:val="0"/>
              <w:spacing w:after="0" w:line="240" w:lineRule="auto"/>
              <w:rPr>
                <w:sz w:val="24"/>
                <w:szCs w:val="24"/>
              </w:rPr>
            </w:pPr>
            <w:r w:rsidRPr="0088299C">
              <w:rPr>
                <w:sz w:val="24"/>
                <w:szCs w:val="24"/>
              </w:rPr>
              <w:t>Генеральный директор ООО «ВЕНТА ГРАНДЕ»</w:t>
            </w:r>
          </w:p>
          <w:p w14:paraId="78D159C3" w14:textId="77777777" w:rsidR="00EA2F8C" w:rsidRPr="0088299C" w:rsidRDefault="00EA2F8C" w:rsidP="0006206F">
            <w:pPr>
              <w:snapToGrid w:val="0"/>
              <w:spacing w:after="0" w:line="240" w:lineRule="auto"/>
              <w:rPr>
                <w:b/>
                <w:bCs/>
                <w:sz w:val="24"/>
                <w:szCs w:val="24"/>
              </w:rPr>
            </w:pPr>
            <w:r w:rsidRPr="0088299C">
              <w:rPr>
                <w:b/>
                <w:bCs/>
                <w:sz w:val="24"/>
                <w:szCs w:val="24"/>
              </w:rPr>
              <w:t>Другов Илья Сергеевич</w:t>
            </w:r>
          </w:p>
        </w:tc>
        <w:tc>
          <w:tcPr>
            <w:tcW w:w="4240" w:type="dxa"/>
          </w:tcPr>
          <w:p w14:paraId="126D7E29" w14:textId="77777777" w:rsidR="00EA2F8C" w:rsidRPr="0088299C" w:rsidRDefault="00EA2F8C" w:rsidP="0006206F">
            <w:pPr>
              <w:snapToGrid w:val="0"/>
              <w:spacing w:after="0" w:line="240" w:lineRule="auto"/>
              <w:jc w:val="center"/>
              <w:rPr>
                <w:sz w:val="24"/>
                <w:szCs w:val="24"/>
              </w:rPr>
            </w:pPr>
          </w:p>
          <w:p w14:paraId="0D8DA92A" w14:textId="77777777" w:rsidR="00EA2F8C" w:rsidRPr="0088299C" w:rsidRDefault="00EA2F8C" w:rsidP="0006206F">
            <w:pPr>
              <w:snapToGrid w:val="0"/>
              <w:spacing w:after="0" w:line="240" w:lineRule="auto"/>
              <w:jc w:val="center"/>
              <w:rPr>
                <w:sz w:val="24"/>
                <w:szCs w:val="24"/>
              </w:rPr>
            </w:pPr>
            <w:r w:rsidRPr="0088299C">
              <w:rPr>
                <w:sz w:val="24"/>
                <w:szCs w:val="24"/>
              </w:rPr>
              <w:t>__________________________</w:t>
            </w:r>
          </w:p>
          <w:p w14:paraId="0E9F6190" w14:textId="77777777" w:rsidR="00EA2F8C" w:rsidRPr="0088299C" w:rsidRDefault="00EA2F8C" w:rsidP="0006206F">
            <w:pPr>
              <w:spacing w:after="0" w:line="240" w:lineRule="auto"/>
              <w:ind w:firstLine="750"/>
              <w:rPr>
                <w:b/>
                <w:bCs/>
                <w:sz w:val="24"/>
                <w:szCs w:val="24"/>
              </w:rPr>
            </w:pPr>
            <w:r w:rsidRPr="0088299C">
              <w:rPr>
                <w:sz w:val="24"/>
                <w:szCs w:val="24"/>
              </w:rPr>
              <w:t>М.П.</w:t>
            </w:r>
          </w:p>
        </w:tc>
      </w:tr>
    </w:tbl>
    <w:p w14:paraId="6B9B54E5" w14:textId="77777777" w:rsidR="00EA2F8C" w:rsidRPr="0088299C" w:rsidRDefault="00EA2F8C" w:rsidP="00D01807">
      <w:pPr>
        <w:pStyle w:val="a0"/>
        <w:rPr>
          <w:szCs w:val="24"/>
        </w:rPr>
      </w:pPr>
    </w:p>
    <w:p w14:paraId="3544BDA9" w14:textId="3B3E99B4" w:rsidR="00EA2F8C" w:rsidRPr="0088299C" w:rsidRDefault="00D01807" w:rsidP="00D01807">
      <w:pPr>
        <w:pStyle w:val="a0"/>
        <w:rPr>
          <w:szCs w:val="24"/>
        </w:rPr>
        <w:sectPr w:rsidR="00EA2F8C" w:rsidRPr="0088299C" w:rsidSect="00AB6F09">
          <w:pgSz w:w="11906" w:h="16838"/>
          <w:pgMar w:top="1134" w:right="851" w:bottom="851" w:left="1418" w:header="709" w:footer="709" w:gutter="0"/>
          <w:cols w:space="708"/>
          <w:docGrid w:linePitch="360"/>
        </w:sectPr>
      </w:pPr>
      <w:r w:rsidRPr="0088299C">
        <w:rPr>
          <w:szCs w:val="24"/>
        </w:rPr>
        <w:br w:type="page"/>
      </w:r>
    </w:p>
    <w:p w14:paraId="2461FD2B" w14:textId="136E728F" w:rsidR="00D01807" w:rsidRPr="0088299C" w:rsidRDefault="00D01807" w:rsidP="00D01807">
      <w:pPr>
        <w:pageBreakBefore/>
        <w:numPr>
          <w:ilvl w:val="0"/>
          <w:numId w:val="1"/>
        </w:numPr>
        <w:suppressAutoHyphens w:val="0"/>
        <w:spacing w:after="0" w:line="240" w:lineRule="auto"/>
        <w:ind w:firstLine="567"/>
        <w:jc w:val="right"/>
        <w:rPr>
          <w:b/>
          <w:sz w:val="24"/>
          <w:szCs w:val="24"/>
        </w:rPr>
      </w:pPr>
      <w:r w:rsidRPr="0088299C">
        <w:rPr>
          <w:b/>
          <w:sz w:val="24"/>
          <w:szCs w:val="24"/>
        </w:rPr>
        <w:lastRenderedPageBreak/>
        <w:t xml:space="preserve">Приложение № </w:t>
      </w:r>
      <w:r w:rsidR="0005082A" w:rsidRPr="0088299C">
        <w:rPr>
          <w:b/>
          <w:sz w:val="24"/>
          <w:szCs w:val="24"/>
        </w:rPr>
        <w:t>1</w:t>
      </w:r>
      <w:r w:rsidRPr="0088299C">
        <w:rPr>
          <w:b/>
          <w:sz w:val="24"/>
          <w:szCs w:val="24"/>
        </w:rPr>
        <w:t xml:space="preserve"> </w:t>
      </w:r>
    </w:p>
    <w:p w14:paraId="5E3A209A" w14:textId="213E3547" w:rsidR="00D01807" w:rsidRPr="0088299C" w:rsidRDefault="00D01807" w:rsidP="00D01807">
      <w:pPr>
        <w:spacing w:after="0" w:line="240" w:lineRule="auto"/>
        <w:ind w:firstLine="567"/>
        <w:jc w:val="right"/>
        <w:rPr>
          <w:bCs/>
          <w:sz w:val="24"/>
          <w:szCs w:val="24"/>
        </w:rPr>
      </w:pPr>
      <w:r w:rsidRPr="0088299C">
        <w:rPr>
          <w:bCs/>
          <w:sz w:val="24"/>
          <w:szCs w:val="24"/>
        </w:rPr>
        <w:t>к лицензионному договору-оферте</w:t>
      </w:r>
    </w:p>
    <w:p w14:paraId="7701A6CF" w14:textId="1179C6BC" w:rsidR="00D01807" w:rsidRPr="0088299C" w:rsidRDefault="00D01807" w:rsidP="00D01807">
      <w:pPr>
        <w:spacing w:after="0" w:line="240" w:lineRule="auto"/>
        <w:ind w:firstLine="567"/>
        <w:jc w:val="right"/>
        <w:rPr>
          <w:bCs/>
          <w:sz w:val="24"/>
          <w:szCs w:val="24"/>
        </w:rPr>
      </w:pPr>
      <w:r w:rsidRPr="0088299C">
        <w:rPr>
          <w:bCs/>
          <w:sz w:val="24"/>
          <w:szCs w:val="24"/>
        </w:rPr>
        <w:t xml:space="preserve">о предоставлении права использования Программного </w:t>
      </w:r>
      <w:r w:rsidR="008E13E0">
        <w:rPr>
          <w:bCs/>
          <w:sz w:val="24"/>
          <w:szCs w:val="24"/>
        </w:rPr>
        <w:t>п</w:t>
      </w:r>
      <w:r w:rsidRPr="0088299C">
        <w:rPr>
          <w:bCs/>
          <w:sz w:val="24"/>
          <w:szCs w:val="24"/>
        </w:rPr>
        <w:t>родукта</w:t>
      </w:r>
    </w:p>
    <w:p w14:paraId="15693E80" w14:textId="77777777" w:rsidR="00D01807" w:rsidRPr="0088299C" w:rsidRDefault="00D01807" w:rsidP="00D01807">
      <w:pPr>
        <w:spacing w:after="0" w:line="240" w:lineRule="auto"/>
        <w:ind w:firstLine="567"/>
        <w:jc w:val="right"/>
        <w:rPr>
          <w:bCs/>
          <w:sz w:val="24"/>
          <w:szCs w:val="24"/>
        </w:rPr>
      </w:pPr>
      <w:r w:rsidRPr="0088299C">
        <w:rPr>
          <w:bCs/>
          <w:sz w:val="24"/>
          <w:szCs w:val="24"/>
        </w:rPr>
        <w:t xml:space="preserve">(простая (неисключительная) лицензия) </w:t>
      </w:r>
    </w:p>
    <w:p w14:paraId="018F6C2D" w14:textId="2D881C43" w:rsidR="00D01807" w:rsidRPr="0088299C" w:rsidRDefault="00427792" w:rsidP="00D01807">
      <w:pPr>
        <w:spacing w:after="0" w:line="240" w:lineRule="auto"/>
        <w:ind w:firstLine="567"/>
        <w:jc w:val="right"/>
        <w:rPr>
          <w:b/>
          <w:sz w:val="24"/>
          <w:szCs w:val="24"/>
        </w:rPr>
      </w:pPr>
      <w:r w:rsidRPr="0088299C">
        <w:rPr>
          <w:bCs/>
          <w:sz w:val="24"/>
          <w:szCs w:val="24"/>
        </w:rPr>
        <w:t xml:space="preserve">редакция от </w:t>
      </w:r>
      <w:r w:rsidR="0088299C">
        <w:rPr>
          <w:bCs/>
          <w:sz w:val="24"/>
          <w:szCs w:val="24"/>
        </w:rPr>
        <w:t>20.06.2022</w:t>
      </w:r>
      <w:r w:rsidRPr="0088299C">
        <w:rPr>
          <w:bCs/>
          <w:sz w:val="24"/>
          <w:szCs w:val="24"/>
        </w:rPr>
        <w:t>г</w:t>
      </w:r>
    </w:p>
    <w:p w14:paraId="7635AC3F" w14:textId="77777777" w:rsidR="00D01807" w:rsidRPr="0088299C" w:rsidRDefault="00D01807" w:rsidP="00D01807">
      <w:pPr>
        <w:keepNext/>
        <w:tabs>
          <w:tab w:val="num" w:pos="0"/>
        </w:tabs>
        <w:spacing w:after="0" w:line="240" w:lineRule="auto"/>
        <w:ind w:firstLine="567"/>
        <w:jc w:val="center"/>
        <w:outlineLvl w:val="0"/>
        <w:rPr>
          <w:rFonts w:eastAsia="DejaVu Sans"/>
          <w:b/>
          <w:sz w:val="24"/>
          <w:szCs w:val="24"/>
        </w:rPr>
      </w:pPr>
    </w:p>
    <w:p w14:paraId="041DEC0C" w14:textId="0F4592FB" w:rsidR="00D01807" w:rsidRPr="0088299C" w:rsidRDefault="00D01807" w:rsidP="00D01807">
      <w:pPr>
        <w:keepNext/>
        <w:tabs>
          <w:tab w:val="num" w:pos="0"/>
        </w:tabs>
        <w:spacing w:after="0" w:line="240" w:lineRule="auto"/>
        <w:jc w:val="center"/>
        <w:outlineLvl w:val="0"/>
        <w:rPr>
          <w:rFonts w:eastAsia="DejaVu Sans"/>
          <w:b/>
          <w:sz w:val="24"/>
          <w:szCs w:val="24"/>
        </w:rPr>
      </w:pPr>
      <w:r w:rsidRPr="0088299C">
        <w:rPr>
          <w:rFonts w:eastAsia="DejaVu Sans"/>
          <w:b/>
          <w:sz w:val="24"/>
          <w:szCs w:val="24"/>
        </w:rPr>
        <w:t xml:space="preserve">Технические требования к использованию Программного </w:t>
      </w:r>
      <w:r w:rsidR="00CF3471">
        <w:rPr>
          <w:rFonts w:eastAsia="DejaVu Sans"/>
          <w:b/>
          <w:sz w:val="24"/>
          <w:szCs w:val="24"/>
        </w:rPr>
        <w:t>п</w:t>
      </w:r>
      <w:r w:rsidRPr="0088299C">
        <w:rPr>
          <w:rFonts w:eastAsia="DejaVu Sans"/>
          <w:b/>
          <w:sz w:val="24"/>
          <w:szCs w:val="24"/>
        </w:rPr>
        <w:t>родукта.</w:t>
      </w:r>
    </w:p>
    <w:p w14:paraId="0AF52A75" w14:textId="77777777" w:rsidR="00D01807" w:rsidRPr="0088299C" w:rsidRDefault="00D01807" w:rsidP="00D01807">
      <w:pPr>
        <w:spacing w:after="0" w:line="240" w:lineRule="auto"/>
        <w:ind w:firstLine="567"/>
        <w:jc w:val="both"/>
        <w:rPr>
          <w:sz w:val="24"/>
          <w:szCs w:val="24"/>
        </w:rPr>
      </w:pPr>
    </w:p>
    <w:p w14:paraId="7A6A706A" w14:textId="77777777" w:rsidR="00D01807" w:rsidRPr="0088299C" w:rsidRDefault="00D01807" w:rsidP="00D01807">
      <w:pPr>
        <w:spacing w:after="0" w:line="240" w:lineRule="auto"/>
        <w:ind w:firstLine="567"/>
        <w:jc w:val="both"/>
        <w:rPr>
          <w:sz w:val="24"/>
          <w:szCs w:val="24"/>
        </w:rPr>
      </w:pPr>
      <w:r w:rsidRPr="0088299C">
        <w:rPr>
          <w:sz w:val="24"/>
          <w:szCs w:val="24"/>
        </w:rPr>
        <w:t>Минимальная конфигурация рабочего места:</w:t>
      </w:r>
    </w:p>
    <w:p w14:paraId="60678F43" w14:textId="77777777" w:rsidR="00D01807" w:rsidRPr="0088299C" w:rsidRDefault="00D01807" w:rsidP="00D01807">
      <w:pPr>
        <w:numPr>
          <w:ilvl w:val="0"/>
          <w:numId w:val="2"/>
        </w:numPr>
        <w:suppressAutoHyphens w:val="0"/>
        <w:spacing w:after="0" w:line="240" w:lineRule="auto"/>
        <w:ind w:firstLine="567"/>
        <w:jc w:val="both"/>
        <w:rPr>
          <w:sz w:val="24"/>
          <w:szCs w:val="24"/>
        </w:rPr>
      </w:pPr>
      <w:r w:rsidRPr="0088299C">
        <w:rPr>
          <w:sz w:val="24"/>
          <w:szCs w:val="24"/>
        </w:rPr>
        <w:t>Windows 7, Windows 8, Windows 8.1, Windows 10 или более поздней версии.</w:t>
      </w:r>
    </w:p>
    <w:p w14:paraId="7FEFE7CF" w14:textId="77777777" w:rsidR="00D01807" w:rsidRPr="0088299C" w:rsidRDefault="00D01807" w:rsidP="00D01807">
      <w:pPr>
        <w:numPr>
          <w:ilvl w:val="0"/>
          <w:numId w:val="2"/>
        </w:numPr>
        <w:suppressAutoHyphens w:val="0"/>
        <w:spacing w:after="0" w:line="240" w:lineRule="auto"/>
        <w:ind w:firstLine="567"/>
        <w:jc w:val="both"/>
        <w:rPr>
          <w:sz w:val="24"/>
          <w:szCs w:val="24"/>
        </w:rPr>
      </w:pPr>
      <w:r w:rsidRPr="0088299C">
        <w:rPr>
          <w:sz w:val="24"/>
          <w:szCs w:val="24"/>
        </w:rPr>
        <w:t>Процессор Intel Pentium 4 или более поздней версии с поддержкой SSE2.</w:t>
      </w:r>
    </w:p>
    <w:p w14:paraId="319CF4AC" w14:textId="77777777" w:rsidR="00D01807" w:rsidRPr="0088299C" w:rsidRDefault="00D01807" w:rsidP="00D01807">
      <w:pPr>
        <w:numPr>
          <w:ilvl w:val="0"/>
          <w:numId w:val="2"/>
        </w:numPr>
        <w:suppressAutoHyphens w:val="0"/>
        <w:spacing w:after="0" w:line="240" w:lineRule="auto"/>
        <w:ind w:firstLine="567"/>
        <w:jc w:val="both"/>
        <w:rPr>
          <w:sz w:val="24"/>
          <w:szCs w:val="24"/>
        </w:rPr>
      </w:pPr>
      <w:r w:rsidRPr="0088299C">
        <w:rPr>
          <w:sz w:val="24"/>
          <w:szCs w:val="24"/>
        </w:rPr>
        <w:t>оперативная память не менее 2 Гб;</w:t>
      </w:r>
    </w:p>
    <w:p w14:paraId="6D6349B7" w14:textId="77777777" w:rsidR="00D01807" w:rsidRPr="0088299C" w:rsidRDefault="00D01807" w:rsidP="00D01807">
      <w:pPr>
        <w:numPr>
          <w:ilvl w:val="0"/>
          <w:numId w:val="2"/>
        </w:numPr>
        <w:suppressAutoHyphens w:val="0"/>
        <w:spacing w:after="0" w:line="240" w:lineRule="auto"/>
        <w:ind w:firstLine="567"/>
        <w:jc w:val="both"/>
        <w:rPr>
          <w:sz w:val="24"/>
          <w:szCs w:val="24"/>
        </w:rPr>
      </w:pPr>
      <w:r w:rsidRPr="0088299C">
        <w:rPr>
          <w:sz w:val="24"/>
          <w:szCs w:val="24"/>
        </w:rPr>
        <w:t>свободное место на жестком диске не менее 5 Гб;</w:t>
      </w:r>
    </w:p>
    <w:p w14:paraId="150FEC84" w14:textId="77777777" w:rsidR="00D01807" w:rsidRPr="0088299C" w:rsidRDefault="00D01807" w:rsidP="00D01807">
      <w:pPr>
        <w:numPr>
          <w:ilvl w:val="0"/>
          <w:numId w:val="2"/>
        </w:numPr>
        <w:suppressAutoHyphens w:val="0"/>
        <w:spacing w:after="0" w:line="240" w:lineRule="auto"/>
        <w:ind w:firstLine="567"/>
        <w:jc w:val="both"/>
        <w:rPr>
          <w:sz w:val="24"/>
          <w:szCs w:val="24"/>
        </w:rPr>
      </w:pPr>
      <w:r w:rsidRPr="0088299C">
        <w:rPr>
          <w:sz w:val="24"/>
          <w:szCs w:val="24"/>
        </w:rPr>
        <w:t>монитор с разрешением от 1366х768 и выше, 256 цветов.</w:t>
      </w:r>
    </w:p>
    <w:p w14:paraId="1EF14152" w14:textId="77777777" w:rsidR="00D01807" w:rsidRPr="0088299C" w:rsidRDefault="00D01807" w:rsidP="00D01807">
      <w:pPr>
        <w:numPr>
          <w:ilvl w:val="0"/>
          <w:numId w:val="2"/>
        </w:numPr>
        <w:suppressAutoHyphens w:val="0"/>
        <w:spacing w:after="0" w:line="240" w:lineRule="auto"/>
        <w:ind w:firstLine="567"/>
        <w:jc w:val="both"/>
        <w:rPr>
          <w:sz w:val="24"/>
          <w:szCs w:val="24"/>
        </w:rPr>
      </w:pPr>
      <w:r w:rsidRPr="0088299C">
        <w:rPr>
          <w:sz w:val="24"/>
          <w:szCs w:val="24"/>
        </w:rPr>
        <w:t>Требования к программному обеспечению:</w:t>
      </w:r>
    </w:p>
    <w:p w14:paraId="2863B790" w14:textId="77777777" w:rsidR="00D01807" w:rsidRPr="0088299C" w:rsidRDefault="00D01807" w:rsidP="00D01807">
      <w:pPr>
        <w:numPr>
          <w:ilvl w:val="0"/>
          <w:numId w:val="2"/>
        </w:numPr>
        <w:suppressAutoHyphens w:val="0"/>
        <w:spacing w:after="0" w:line="240" w:lineRule="auto"/>
        <w:ind w:firstLine="567"/>
        <w:jc w:val="both"/>
        <w:rPr>
          <w:sz w:val="24"/>
          <w:szCs w:val="24"/>
        </w:rPr>
      </w:pPr>
      <w:r w:rsidRPr="0088299C">
        <w:rPr>
          <w:sz w:val="24"/>
          <w:szCs w:val="24"/>
        </w:rPr>
        <w:t xml:space="preserve">браузер </w:t>
      </w:r>
      <w:proofErr w:type="spellStart"/>
      <w:r w:rsidRPr="0088299C">
        <w:rPr>
          <w:sz w:val="24"/>
          <w:szCs w:val="24"/>
        </w:rPr>
        <w:t>Google</w:t>
      </w:r>
      <w:proofErr w:type="spellEnd"/>
      <w:r w:rsidRPr="0088299C">
        <w:rPr>
          <w:sz w:val="24"/>
          <w:szCs w:val="24"/>
        </w:rPr>
        <w:t xml:space="preserve"> </w:t>
      </w:r>
      <w:proofErr w:type="spellStart"/>
      <w:r w:rsidRPr="0088299C">
        <w:rPr>
          <w:sz w:val="24"/>
          <w:szCs w:val="24"/>
        </w:rPr>
        <w:t>Chrome</w:t>
      </w:r>
      <w:proofErr w:type="spellEnd"/>
      <w:r w:rsidRPr="0088299C">
        <w:rPr>
          <w:sz w:val="24"/>
          <w:szCs w:val="24"/>
        </w:rPr>
        <w:t xml:space="preserve"> версии 71 и выше.</w:t>
      </w:r>
    </w:p>
    <w:p w14:paraId="1485E1D0" w14:textId="77777777" w:rsidR="00D01807" w:rsidRPr="0088299C" w:rsidRDefault="00D01807" w:rsidP="00D01807">
      <w:pPr>
        <w:spacing w:after="0" w:line="240" w:lineRule="auto"/>
        <w:ind w:firstLine="567"/>
        <w:jc w:val="both"/>
        <w:rPr>
          <w:sz w:val="24"/>
          <w:szCs w:val="24"/>
        </w:rPr>
      </w:pPr>
      <w:r w:rsidRPr="0088299C">
        <w:rPr>
          <w:sz w:val="24"/>
          <w:szCs w:val="24"/>
        </w:rPr>
        <w:t>Минимальная конфигурация для работы с мобильным приложением:</w:t>
      </w:r>
    </w:p>
    <w:p w14:paraId="6F349B83" w14:textId="77777777" w:rsidR="00D01807" w:rsidRPr="0088299C" w:rsidRDefault="00D01807" w:rsidP="00D01807">
      <w:pPr>
        <w:numPr>
          <w:ilvl w:val="2"/>
          <w:numId w:val="3"/>
        </w:numPr>
        <w:tabs>
          <w:tab w:val="num" w:pos="709"/>
        </w:tabs>
        <w:suppressAutoHyphens w:val="0"/>
        <w:spacing w:after="0" w:line="240" w:lineRule="auto"/>
        <w:ind w:firstLine="567"/>
        <w:jc w:val="both"/>
        <w:rPr>
          <w:sz w:val="24"/>
          <w:szCs w:val="24"/>
        </w:rPr>
      </w:pPr>
      <w:proofErr w:type="spellStart"/>
      <w:r w:rsidRPr="0088299C">
        <w:rPr>
          <w:sz w:val="24"/>
          <w:szCs w:val="24"/>
        </w:rPr>
        <w:t>Android</w:t>
      </w:r>
      <w:proofErr w:type="spellEnd"/>
      <w:r w:rsidRPr="0088299C">
        <w:rPr>
          <w:sz w:val="24"/>
          <w:szCs w:val="24"/>
        </w:rPr>
        <w:t xml:space="preserve"> 5.0 </w:t>
      </w:r>
      <w:proofErr w:type="spellStart"/>
      <w:r w:rsidRPr="0088299C">
        <w:rPr>
          <w:sz w:val="24"/>
          <w:szCs w:val="24"/>
        </w:rPr>
        <w:t>Lollipop</w:t>
      </w:r>
      <w:proofErr w:type="spellEnd"/>
      <w:r w:rsidRPr="0088299C">
        <w:rPr>
          <w:sz w:val="24"/>
          <w:szCs w:val="24"/>
        </w:rPr>
        <w:t>.</w:t>
      </w:r>
    </w:p>
    <w:p w14:paraId="503EDE36" w14:textId="2623BD05" w:rsidR="00D01807" w:rsidRPr="0088299C" w:rsidRDefault="00D01807" w:rsidP="00D01807">
      <w:pPr>
        <w:spacing w:after="0" w:line="240" w:lineRule="auto"/>
        <w:ind w:firstLine="567"/>
        <w:jc w:val="both"/>
        <w:rPr>
          <w:sz w:val="24"/>
          <w:szCs w:val="24"/>
        </w:rPr>
      </w:pPr>
    </w:p>
    <w:p w14:paraId="44173B76" w14:textId="77777777" w:rsidR="00EA2F8C" w:rsidRPr="0088299C" w:rsidRDefault="00EA2F8C" w:rsidP="00D01807">
      <w:pPr>
        <w:spacing w:after="0" w:line="240" w:lineRule="auto"/>
        <w:ind w:firstLine="567"/>
        <w:jc w:val="both"/>
        <w:rPr>
          <w:sz w:val="24"/>
          <w:szCs w:val="24"/>
        </w:rPr>
      </w:pPr>
    </w:p>
    <w:tbl>
      <w:tblPr>
        <w:tblStyle w:val="af1"/>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14"/>
      </w:tblGrid>
      <w:tr w:rsidR="00EA2F8C" w:rsidRPr="0088299C" w14:paraId="148D6DC5" w14:textId="77777777" w:rsidTr="0088299C">
        <w:tc>
          <w:tcPr>
            <w:tcW w:w="5245" w:type="dxa"/>
          </w:tcPr>
          <w:p w14:paraId="786A366E" w14:textId="77777777" w:rsidR="00EA2F8C" w:rsidRPr="0088299C" w:rsidRDefault="00EA2F8C" w:rsidP="0006206F">
            <w:pPr>
              <w:spacing w:after="0" w:line="240" w:lineRule="auto"/>
              <w:jc w:val="center"/>
              <w:rPr>
                <w:b/>
                <w:bCs/>
                <w:sz w:val="24"/>
                <w:szCs w:val="24"/>
              </w:rPr>
            </w:pPr>
            <w:bookmarkStart w:id="3" w:name="_Hlk84937618"/>
            <w:r w:rsidRPr="0088299C">
              <w:rPr>
                <w:b/>
                <w:bCs/>
                <w:sz w:val="24"/>
                <w:szCs w:val="24"/>
              </w:rPr>
              <w:t>Лицензиар:</w:t>
            </w:r>
          </w:p>
        </w:tc>
        <w:tc>
          <w:tcPr>
            <w:tcW w:w="4814" w:type="dxa"/>
          </w:tcPr>
          <w:p w14:paraId="1DB71AD7" w14:textId="77777777" w:rsidR="00EA2F8C" w:rsidRPr="0088299C" w:rsidRDefault="00EA2F8C" w:rsidP="0006206F">
            <w:pPr>
              <w:spacing w:after="0" w:line="240" w:lineRule="auto"/>
              <w:jc w:val="center"/>
              <w:rPr>
                <w:b/>
                <w:bCs/>
                <w:sz w:val="24"/>
                <w:szCs w:val="24"/>
              </w:rPr>
            </w:pPr>
          </w:p>
        </w:tc>
      </w:tr>
      <w:tr w:rsidR="00EA2F8C" w:rsidRPr="0088299C" w14:paraId="3D955D29" w14:textId="77777777" w:rsidTr="0088299C">
        <w:tc>
          <w:tcPr>
            <w:tcW w:w="5245" w:type="dxa"/>
          </w:tcPr>
          <w:p w14:paraId="10B8D2DF" w14:textId="77777777" w:rsidR="00EA2F8C" w:rsidRPr="0088299C" w:rsidRDefault="00EA2F8C" w:rsidP="0006206F">
            <w:pPr>
              <w:snapToGrid w:val="0"/>
              <w:spacing w:after="0" w:line="240" w:lineRule="auto"/>
              <w:rPr>
                <w:sz w:val="24"/>
                <w:szCs w:val="24"/>
              </w:rPr>
            </w:pPr>
            <w:r w:rsidRPr="0088299C">
              <w:rPr>
                <w:sz w:val="24"/>
                <w:szCs w:val="24"/>
              </w:rPr>
              <w:t>Генеральный директор ООО «ВЕНТА ГРАНДЕ»</w:t>
            </w:r>
          </w:p>
          <w:p w14:paraId="1D7E603F" w14:textId="77777777" w:rsidR="00EA2F8C" w:rsidRPr="0088299C" w:rsidRDefault="00EA2F8C" w:rsidP="0006206F">
            <w:pPr>
              <w:snapToGrid w:val="0"/>
              <w:spacing w:after="0" w:line="240" w:lineRule="auto"/>
              <w:rPr>
                <w:b/>
                <w:bCs/>
                <w:sz w:val="24"/>
                <w:szCs w:val="24"/>
              </w:rPr>
            </w:pPr>
            <w:r w:rsidRPr="0088299C">
              <w:rPr>
                <w:b/>
                <w:bCs/>
                <w:sz w:val="24"/>
                <w:szCs w:val="24"/>
              </w:rPr>
              <w:t>Другов Илья Сергеевич</w:t>
            </w:r>
          </w:p>
        </w:tc>
        <w:tc>
          <w:tcPr>
            <w:tcW w:w="4814" w:type="dxa"/>
          </w:tcPr>
          <w:p w14:paraId="143F2350" w14:textId="77777777" w:rsidR="00EA2F8C" w:rsidRPr="0088299C" w:rsidRDefault="00EA2F8C" w:rsidP="0006206F">
            <w:pPr>
              <w:snapToGrid w:val="0"/>
              <w:spacing w:after="0" w:line="240" w:lineRule="auto"/>
              <w:jc w:val="center"/>
              <w:rPr>
                <w:sz w:val="24"/>
                <w:szCs w:val="24"/>
              </w:rPr>
            </w:pPr>
          </w:p>
          <w:p w14:paraId="553A600B" w14:textId="77777777" w:rsidR="00EA2F8C" w:rsidRPr="0088299C" w:rsidRDefault="00EA2F8C" w:rsidP="0006206F">
            <w:pPr>
              <w:snapToGrid w:val="0"/>
              <w:spacing w:after="0" w:line="240" w:lineRule="auto"/>
              <w:jc w:val="center"/>
              <w:rPr>
                <w:sz w:val="24"/>
                <w:szCs w:val="24"/>
              </w:rPr>
            </w:pPr>
            <w:r w:rsidRPr="0088299C">
              <w:rPr>
                <w:sz w:val="24"/>
                <w:szCs w:val="24"/>
              </w:rPr>
              <w:t>__________________________</w:t>
            </w:r>
          </w:p>
          <w:p w14:paraId="3B8377BD" w14:textId="77777777" w:rsidR="00EA2F8C" w:rsidRPr="0088299C" w:rsidRDefault="00EA2F8C" w:rsidP="0006206F">
            <w:pPr>
              <w:spacing w:after="0" w:line="240" w:lineRule="auto"/>
              <w:ind w:firstLine="750"/>
              <w:rPr>
                <w:b/>
                <w:bCs/>
                <w:sz w:val="24"/>
                <w:szCs w:val="24"/>
              </w:rPr>
            </w:pPr>
            <w:r w:rsidRPr="0088299C">
              <w:rPr>
                <w:sz w:val="24"/>
                <w:szCs w:val="24"/>
              </w:rPr>
              <w:t>М.П.</w:t>
            </w:r>
          </w:p>
        </w:tc>
      </w:tr>
      <w:bookmarkEnd w:id="3"/>
    </w:tbl>
    <w:p w14:paraId="07CDCE70" w14:textId="77777777" w:rsidR="00B049F9" w:rsidRPr="0088299C" w:rsidRDefault="00DA08CB" w:rsidP="00D01807">
      <w:pPr>
        <w:suppressAutoHyphens w:val="0"/>
        <w:spacing w:after="160" w:line="259" w:lineRule="auto"/>
        <w:rPr>
          <w:sz w:val="24"/>
          <w:szCs w:val="24"/>
        </w:rPr>
      </w:pPr>
    </w:p>
    <w:sectPr w:rsidR="00B049F9" w:rsidRPr="0088299C" w:rsidSect="00EA2F8C">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2A345" w14:textId="77777777" w:rsidR="00DA08CB" w:rsidRDefault="00DA08CB" w:rsidP="00875145">
      <w:pPr>
        <w:spacing w:after="0" w:line="240" w:lineRule="auto"/>
      </w:pPr>
      <w:r>
        <w:separator/>
      </w:r>
    </w:p>
  </w:endnote>
  <w:endnote w:type="continuationSeparator" w:id="0">
    <w:p w14:paraId="25168AF9" w14:textId="77777777" w:rsidR="00DA08CB" w:rsidRDefault="00DA08CB" w:rsidP="0087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1"/>
    <w:family w:val="auto"/>
    <w:pitch w:val="variable"/>
  </w:font>
  <w:font w:name="FreeSans">
    <w:altName w:val="MS Gothic"/>
    <w:charset w:val="8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206233"/>
      <w:docPartObj>
        <w:docPartGallery w:val="Page Numbers (Bottom of Page)"/>
        <w:docPartUnique/>
      </w:docPartObj>
    </w:sdtPr>
    <w:sdtEndPr/>
    <w:sdtContent>
      <w:p w14:paraId="152F6263" w14:textId="77777777" w:rsidR="00875145" w:rsidRDefault="00875145" w:rsidP="00875145">
        <w:pPr>
          <w:pStyle w:val="a7"/>
          <w:jc w:val="center"/>
        </w:pPr>
        <w:r>
          <w:fldChar w:fldCharType="begin"/>
        </w:r>
        <w:r>
          <w:instrText>PAGE   \* MERGEFORMAT</w:instrText>
        </w:r>
        <w:r>
          <w:fldChar w:fldCharType="separate"/>
        </w:r>
        <w:r w:rsidR="00CE1BAE">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7CA12" w14:textId="77777777" w:rsidR="00DA08CB" w:rsidRDefault="00DA08CB" w:rsidP="00875145">
      <w:pPr>
        <w:spacing w:after="0" w:line="240" w:lineRule="auto"/>
      </w:pPr>
      <w:r>
        <w:separator/>
      </w:r>
    </w:p>
  </w:footnote>
  <w:footnote w:type="continuationSeparator" w:id="0">
    <w:p w14:paraId="53C35362" w14:textId="77777777" w:rsidR="00DA08CB" w:rsidRDefault="00DA08CB" w:rsidP="00875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362C05FF"/>
    <w:multiLevelType w:val="hybridMultilevel"/>
    <w:tmpl w:val="4B5ED2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AC49D8"/>
    <w:multiLevelType w:val="multilevel"/>
    <w:tmpl w:val="6F080DFE"/>
    <w:lvl w:ilvl="0">
      <w:start w:val="1"/>
      <w:numFmt w:val="decimal"/>
      <w:lvlText w:val=" %1 "/>
      <w:lvlJc w:val="right"/>
      <w:pPr>
        <w:tabs>
          <w:tab w:val="num" w:pos="720"/>
        </w:tabs>
        <w:ind w:left="720" w:hanging="360"/>
      </w:pPr>
    </w:lvl>
    <w:lvl w:ilvl="1">
      <w:start w:val="1"/>
      <w:numFmt w:val="decimal"/>
      <w:lvlText w:val=" %1.%2 "/>
      <w:lvlJc w:val="left"/>
      <w:pPr>
        <w:tabs>
          <w:tab w:val="num" w:pos="0"/>
        </w:tabs>
        <w:ind w:left="0" w:firstLine="0"/>
      </w:pPr>
    </w:lvl>
    <w:lvl w:ilvl="2">
      <w:start w:val="1"/>
      <w:numFmt w:val="bullet"/>
      <w:lvlText w:val=""/>
      <w:lvlJc w:val="left"/>
      <w:pPr>
        <w:tabs>
          <w:tab w:val="num" w:pos="567"/>
        </w:tabs>
        <w:ind w:left="567" w:hanging="142"/>
      </w:pPr>
      <w:rPr>
        <w:rFonts w:ascii="Symbol" w:hAnsi="Symbol" w:hint="default"/>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2"/>
    <w:rsid w:val="00006A01"/>
    <w:rsid w:val="0005082A"/>
    <w:rsid w:val="00050C1C"/>
    <w:rsid w:val="000C0292"/>
    <w:rsid w:val="000C1920"/>
    <w:rsid w:val="000E3F1B"/>
    <w:rsid w:val="00175024"/>
    <w:rsid w:val="001750FF"/>
    <w:rsid w:val="001D6DDA"/>
    <w:rsid w:val="002C0824"/>
    <w:rsid w:val="002C78D7"/>
    <w:rsid w:val="002D086D"/>
    <w:rsid w:val="002D3DB4"/>
    <w:rsid w:val="00307978"/>
    <w:rsid w:val="00313625"/>
    <w:rsid w:val="00331907"/>
    <w:rsid w:val="00357699"/>
    <w:rsid w:val="003D750D"/>
    <w:rsid w:val="00427792"/>
    <w:rsid w:val="00466002"/>
    <w:rsid w:val="00472464"/>
    <w:rsid w:val="004A7286"/>
    <w:rsid w:val="0054131D"/>
    <w:rsid w:val="00545913"/>
    <w:rsid w:val="005521B4"/>
    <w:rsid w:val="005531FD"/>
    <w:rsid w:val="00553AEA"/>
    <w:rsid w:val="00847A2A"/>
    <w:rsid w:val="00875145"/>
    <w:rsid w:val="0088299C"/>
    <w:rsid w:val="008B7F42"/>
    <w:rsid w:val="008E13E0"/>
    <w:rsid w:val="00922D88"/>
    <w:rsid w:val="009B1A78"/>
    <w:rsid w:val="009E347B"/>
    <w:rsid w:val="00A15FCA"/>
    <w:rsid w:val="00AB6F09"/>
    <w:rsid w:val="00AE38FB"/>
    <w:rsid w:val="00B033D6"/>
    <w:rsid w:val="00B20BFD"/>
    <w:rsid w:val="00B645C3"/>
    <w:rsid w:val="00B73606"/>
    <w:rsid w:val="00BB1B0A"/>
    <w:rsid w:val="00BE2E0D"/>
    <w:rsid w:val="00C35368"/>
    <w:rsid w:val="00C44ACB"/>
    <w:rsid w:val="00CE1BAE"/>
    <w:rsid w:val="00CE3300"/>
    <w:rsid w:val="00CF3471"/>
    <w:rsid w:val="00D01807"/>
    <w:rsid w:val="00D040B5"/>
    <w:rsid w:val="00D46A97"/>
    <w:rsid w:val="00D729E0"/>
    <w:rsid w:val="00D8464B"/>
    <w:rsid w:val="00DA08CB"/>
    <w:rsid w:val="00DF2A94"/>
    <w:rsid w:val="00DF33C8"/>
    <w:rsid w:val="00E00F3D"/>
    <w:rsid w:val="00E541A9"/>
    <w:rsid w:val="00E76C2B"/>
    <w:rsid w:val="00EA2F8C"/>
    <w:rsid w:val="00ED5D7F"/>
    <w:rsid w:val="00EF078A"/>
    <w:rsid w:val="00EF213B"/>
    <w:rsid w:val="00F048BD"/>
    <w:rsid w:val="00F96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C84F"/>
  <w15:chartTrackingRefBased/>
  <w15:docId w15:val="{1C5955B4-1988-4890-A91E-2F16D49B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F8C"/>
    <w:pPr>
      <w:suppressAutoHyphens/>
      <w:spacing w:after="200" w:line="276" w:lineRule="auto"/>
    </w:pPr>
    <w:rPr>
      <w:rFonts w:ascii="Times New Roman" w:eastAsia="Times New Roman" w:hAnsi="Times New Roman" w:cs="Times New Roman"/>
      <w:color w:val="00000A"/>
      <w:kern w:val="1"/>
      <w:sz w:val="20"/>
      <w:szCs w:val="20"/>
      <w:lang w:eastAsia="zh-CN"/>
    </w:rPr>
  </w:style>
  <w:style w:type="paragraph" w:styleId="1">
    <w:name w:val="heading 1"/>
    <w:basedOn w:val="a"/>
    <w:next w:val="a0"/>
    <w:link w:val="10"/>
    <w:qFormat/>
    <w:rsid w:val="00D01807"/>
    <w:pPr>
      <w:keepNext/>
      <w:numPr>
        <w:numId w:val="1"/>
      </w:numPr>
      <w:spacing w:after="113"/>
      <w:ind w:right="340"/>
      <w:outlineLvl w:val="0"/>
    </w:pPr>
    <w:rPr>
      <w:rFonts w:eastAsia="DejaVu Sans" w:cs="FreeSans"/>
      <w:b/>
      <w:sz w:val="28"/>
      <w:szCs w:val="28"/>
    </w:rPr>
  </w:style>
  <w:style w:type="paragraph" w:styleId="2">
    <w:name w:val="heading 2"/>
    <w:basedOn w:val="a"/>
    <w:next w:val="a0"/>
    <w:link w:val="20"/>
    <w:qFormat/>
    <w:rsid w:val="00D01807"/>
    <w:pPr>
      <w:keepNext/>
      <w:numPr>
        <w:ilvl w:val="1"/>
        <w:numId w:val="1"/>
      </w:numPr>
      <w:spacing w:after="113"/>
      <w:ind w:right="340"/>
      <w:outlineLvl w:val="1"/>
    </w:pPr>
    <w:rPr>
      <w:rFonts w:eastAsia="DejaVu Sans" w:cs="FreeSans"/>
      <w:b/>
      <w:bCs/>
      <w:i/>
      <w:iCs/>
      <w:sz w:val="28"/>
      <w:szCs w:val="28"/>
    </w:rPr>
  </w:style>
  <w:style w:type="paragraph" w:styleId="3">
    <w:name w:val="heading 3"/>
    <w:basedOn w:val="a"/>
    <w:next w:val="a0"/>
    <w:link w:val="30"/>
    <w:qFormat/>
    <w:rsid w:val="00D01807"/>
    <w:pPr>
      <w:keepNext/>
      <w:numPr>
        <w:ilvl w:val="2"/>
        <w:numId w:val="1"/>
      </w:numPr>
      <w:spacing w:after="113"/>
      <w:ind w:right="340"/>
      <w:outlineLvl w:val="2"/>
    </w:pPr>
    <w:rPr>
      <w:rFonts w:eastAsia="DejaVu Sans" w:cs="FreeSans"/>
      <w:b/>
      <w:bCs/>
      <w:sz w:val="28"/>
      <w:szCs w:val="28"/>
    </w:rPr>
  </w:style>
  <w:style w:type="paragraph" w:styleId="4">
    <w:name w:val="heading 4"/>
    <w:basedOn w:val="a"/>
    <w:next w:val="a0"/>
    <w:link w:val="40"/>
    <w:qFormat/>
    <w:rsid w:val="00D01807"/>
    <w:pPr>
      <w:keepNext/>
      <w:numPr>
        <w:ilvl w:val="3"/>
        <w:numId w:val="1"/>
      </w:numPr>
      <w:spacing w:after="113"/>
      <w:ind w:right="340"/>
      <w:outlineLvl w:val="3"/>
    </w:pPr>
    <w:rPr>
      <w:rFonts w:eastAsia="DejaVu Sans" w:cs="FreeSans"/>
      <w:b/>
      <w:bCs/>
      <w:i/>
      <w:iCs/>
      <w:sz w:val="24"/>
      <w:szCs w:val="24"/>
    </w:rPr>
  </w:style>
  <w:style w:type="paragraph" w:styleId="5">
    <w:name w:val="heading 5"/>
    <w:basedOn w:val="a"/>
    <w:next w:val="a0"/>
    <w:link w:val="50"/>
    <w:qFormat/>
    <w:rsid w:val="00D01807"/>
    <w:pPr>
      <w:keepNext/>
      <w:numPr>
        <w:ilvl w:val="4"/>
        <w:numId w:val="1"/>
      </w:numPr>
      <w:spacing w:after="113"/>
      <w:ind w:right="340"/>
      <w:outlineLvl w:val="4"/>
    </w:pPr>
    <w:rPr>
      <w:rFonts w:eastAsia="DejaVu Sans" w:cs="FreeSans"/>
      <w:b/>
      <w:bCs/>
      <w:sz w:val="24"/>
      <w:szCs w:val="24"/>
    </w:rPr>
  </w:style>
  <w:style w:type="paragraph" w:styleId="6">
    <w:name w:val="heading 6"/>
    <w:basedOn w:val="a"/>
    <w:next w:val="a0"/>
    <w:link w:val="60"/>
    <w:qFormat/>
    <w:rsid w:val="00D01807"/>
    <w:pPr>
      <w:keepNext/>
      <w:numPr>
        <w:ilvl w:val="5"/>
        <w:numId w:val="1"/>
      </w:numPr>
      <w:spacing w:after="113"/>
      <w:ind w:right="340"/>
      <w:outlineLvl w:val="5"/>
    </w:pPr>
    <w:rPr>
      <w:rFonts w:eastAsia="DejaVu Sans" w:cs="FreeSans"/>
      <w:b/>
      <w:bCs/>
      <w:sz w:val="21"/>
      <w:szCs w:val="21"/>
    </w:rPr>
  </w:style>
  <w:style w:type="paragraph" w:styleId="7">
    <w:name w:val="heading 7"/>
    <w:basedOn w:val="a"/>
    <w:next w:val="a0"/>
    <w:link w:val="70"/>
    <w:qFormat/>
    <w:rsid w:val="00D01807"/>
    <w:pPr>
      <w:keepNext/>
      <w:numPr>
        <w:ilvl w:val="6"/>
        <w:numId w:val="1"/>
      </w:numPr>
      <w:spacing w:after="113"/>
      <w:ind w:right="340"/>
      <w:outlineLvl w:val="6"/>
    </w:pPr>
    <w:rPr>
      <w:rFonts w:eastAsia="DejaVu Sans" w:cs="FreeSans"/>
      <w:b/>
      <w:bCs/>
      <w:sz w:val="21"/>
      <w:szCs w:val="21"/>
    </w:rPr>
  </w:style>
  <w:style w:type="paragraph" w:styleId="8">
    <w:name w:val="heading 8"/>
    <w:basedOn w:val="a"/>
    <w:next w:val="a0"/>
    <w:link w:val="80"/>
    <w:qFormat/>
    <w:rsid w:val="00D01807"/>
    <w:pPr>
      <w:keepNext/>
      <w:numPr>
        <w:ilvl w:val="7"/>
        <w:numId w:val="1"/>
      </w:numPr>
      <w:spacing w:after="113"/>
      <w:ind w:right="340"/>
      <w:outlineLvl w:val="7"/>
    </w:pPr>
    <w:rPr>
      <w:rFonts w:eastAsia="DejaVu Sans" w:cs="FreeSans"/>
      <w:b/>
      <w:bCs/>
      <w:sz w:val="21"/>
      <w:szCs w:val="21"/>
    </w:rPr>
  </w:style>
  <w:style w:type="paragraph" w:styleId="9">
    <w:name w:val="heading 9"/>
    <w:basedOn w:val="a"/>
    <w:next w:val="a0"/>
    <w:link w:val="90"/>
    <w:qFormat/>
    <w:rsid w:val="00D01807"/>
    <w:pPr>
      <w:keepNext/>
      <w:numPr>
        <w:ilvl w:val="8"/>
        <w:numId w:val="1"/>
      </w:numPr>
      <w:spacing w:after="113"/>
      <w:ind w:right="340"/>
      <w:outlineLvl w:val="8"/>
    </w:pPr>
    <w:rPr>
      <w:rFonts w:eastAsia="DejaVu Sans" w:cs="FreeSans"/>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basedOn w:val="a"/>
    <w:next w:val="a0"/>
    <w:rsid w:val="000C0292"/>
    <w:pPr>
      <w:keepNext/>
      <w:spacing w:after="113"/>
      <w:ind w:right="340"/>
    </w:pPr>
    <w:rPr>
      <w:rFonts w:eastAsia="DejaVu Sans" w:cs="FreeSans"/>
      <w:b/>
      <w:sz w:val="28"/>
      <w:szCs w:val="28"/>
    </w:rPr>
  </w:style>
  <w:style w:type="paragraph" w:styleId="a0">
    <w:name w:val="Body Text"/>
    <w:basedOn w:val="a"/>
    <w:link w:val="a4"/>
    <w:rsid w:val="000C0292"/>
    <w:pPr>
      <w:spacing w:after="120"/>
      <w:jc w:val="both"/>
    </w:pPr>
    <w:rPr>
      <w:sz w:val="24"/>
    </w:rPr>
  </w:style>
  <w:style w:type="character" w:customStyle="1" w:styleId="a4">
    <w:name w:val="Основной текст Знак"/>
    <w:basedOn w:val="a1"/>
    <w:link w:val="a0"/>
    <w:rsid w:val="000C0292"/>
    <w:rPr>
      <w:rFonts w:ascii="Times New Roman" w:eastAsia="Times New Roman" w:hAnsi="Times New Roman" w:cs="Times New Roman"/>
      <w:color w:val="00000A"/>
      <w:kern w:val="1"/>
      <w:sz w:val="24"/>
      <w:szCs w:val="20"/>
      <w:lang w:eastAsia="zh-CN"/>
    </w:rPr>
  </w:style>
  <w:style w:type="paragraph" w:styleId="a5">
    <w:name w:val="header"/>
    <w:basedOn w:val="a"/>
    <w:link w:val="a6"/>
    <w:uiPriority w:val="99"/>
    <w:unhideWhenUsed/>
    <w:rsid w:val="00875145"/>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875145"/>
    <w:rPr>
      <w:rFonts w:ascii="Times New Roman" w:eastAsia="Times New Roman" w:hAnsi="Times New Roman" w:cs="Times New Roman"/>
      <w:color w:val="00000A"/>
      <w:kern w:val="1"/>
      <w:sz w:val="20"/>
      <w:szCs w:val="20"/>
      <w:lang w:eastAsia="zh-CN"/>
    </w:rPr>
  </w:style>
  <w:style w:type="paragraph" w:styleId="a7">
    <w:name w:val="footer"/>
    <w:basedOn w:val="a"/>
    <w:link w:val="a8"/>
    <w:uiPriority w:val="99"/>
    <w:unhideWhenUsed/>
    <w:rsid w:val="00875145"/>
    <w:pPr>
      <w:tabs>
        <w:tab w:val="center" w:pos="4677"/>
        <w:tab w:val="right" w:pos="9355"/>
      </w:tabs>
      <w:spacing w:after="0" w:line="240" w:lineRule="auto"/>
    </w:pPr>
  </w:style>
  <w:style w:type="character" w:customStyle="1" w:styleId="a8">
    <w:name w:val="Нижний колонтитул Знак"/>
    <w:basedOn w:val="a1"/>
    <w:link w:val="a7"/>
    <w:uiPriority w:val="99"/>
    <w:rsid w:val="00875145"/>
    <w:rPr>
      <w:rFonts w:ascii="Times New Roman" w:eastAsia="Times New Roman" w:hAnsi="Times New Roman" w:cs="Times New Roman"/>
      <w:color w:val="00000A"/>
      <w:kern w:val="1"/>
      <w:sz w:val="20"/>
      <w:szCs w:val="20"/>
      <w:lang w:eastAsia="zh-CN"/>
    </w:rPr>
  </w:style>
  <w:style w:type="character" w:customStyle="1" w:styleId="10">
    <w:name w:val="Заголовок 1 Знак"/>
    <w:basedOn w:val="a1"/>
    <w:link w:val="1"/>
    <w:rsid w:val="00D01807"/>
    <w:rPr>
      <w:rFonts w:ascii="Times New Roman" w:eastAsia="DejaVu Sans" w:hAnsi="Times New Roman" w:cs="FreeSans"/>
      <w:b/>
      <w:color w:val="00000A"/>
      <w:kern w:val="1"/>
      <w:sz w:val="28"/>
      <w:szCs w:val="28"/>
      <w:lang w:eastAsia="zh-CN"/>
    </w:rPr>
  </w:style>
  <w:style w:type="character" w:customStyle="1" w:styleId="20">
    <w:name w:val="Заголовок 2 Знак"/>
    <w:basedOn w:val="a1"/>
    <w:link w:val="2"/>
    <w:rsid w:val="00D01807"/>
    <w:rPr>
      <w:rFonts w:ascii="Times New Roman" w:eastAsia="DejaVu Sans" w:hAnsi="Times New Roman" w:cs="FreeSans"/>
      <w:b/>
      <w:bCs/>
      <w:i/>
      <w:iCs/>
      <w:color w:val="00000A"/>
      <w:kern w:val="1"/>
      <w:sz w:val="28"/>
      <w:szCs w:val="28"/>
      <w:lang w:eastAsia="zh-CN"/>
    </w:rPr>
  </w:style>
  <w:style w:type="character" w:customStyle="1" w:styleId="30">
    <w:name w:val="Заголовок 3 Знак"/>
    <w:basedOn w:val="a1"/>
    <w:link w:val="3"/>
    <w:rsid w:val="00D01807"/>
    <w:rPr>
      <w:rFonts w:ascii="Times New Roman" w:eastAsia="DejaVu Sans" w:hAnsi="Times New Roman" w:cs="FreeSans"/>
      <w:b/>
      <w:bCs/>
      <w:color w:val="00000A"/>
      <w:kern w:val="1"/>
      <w:sz w:val="28"/>
      <w:szCs w:val="28"/>
      <w:lang w:eastAsia="zh-CN"/>
    </w:rPr>
  </w:style>
  <w:style w:type="character" w:customStyle="1" w:styleId="40">
    <w:name w:val="Заголовок 4 Знак"/>
    <w:basedOn w:val="a1"/>
    <w:link w:val="4"/>
    <w:rsid w:val="00D01807"/>
    <w:rPr>
      <w:rFonts w:ascii="Times New Roman" w:eastAsia="DejaVu Sans" w:hAnsi="Times New Roman" w:cs="FreeSans"/>
      <w:b/>
      <w:bCs/>
      <w:i/>
      <w:iCs/>
      <w:color w:val="00000A"/>
      <w:kern w:val="1"/>
      <w:sz w:val="24"/>
      <w:szCs w:val="24"/>
      <w:lang w:eastAsia="zh-CN"/>
    </w:rPr>
  </w:style>
  <w:style w:type="character" w:customStyle="1" w:styleId="50">
    <w:name w:val="Заголовок 5 Знак"/>
    <w:basedOn w:val="a1"/>
    <w:link w:val="5"/>
    <w:rsid w:val="00D01807"/>
    <w:rPr>
      <w:rFonts w:ascii="Times New Roman" w:eastAsia="DejaVu Sans" w:hAnsi="Times New Roman" w:cs="FreeSans"/>
      <w:b/>
      <w:bCs/>
      <w:color w:val="00000A"/>
      <w:kern w:val="1"/>
      <w:sz w:val="24"/>
      <w:szCs w:val="24"/>
      <w:lang w:eastAsia="zh-CN"/>
    </w:rPr>
  </w:style>
  <w:style w:type="character" w:customStyle="1" w:styleId="60">
    <w:name w:val="Заголовок 6 Знак"/>
    <w:basedOn w:val="a1"/>
    <w:link w:val="6"/>
    <w:rsid w:val="00D01807"/>
    <w:rPr>
      <w:rFonts w:ascii="Times New Roman" w:eastAsia="DejaVu Sans" w:hAnsi="Times New Roman" w:cs="FreeSans"/>
      <w:b/>
      <w:bCs/>
      <w:color w:val="00000A"/>
      <w:kern w:val="1"/>
      <w:sz w:val="21"/>
      <w:szCs w:val="21"/>
      <w:lang w:eastAsia="zh-CN"/>
    </w:rPr>
  </w:style>
  <w:style w:type="character" w:customStyle="1" w:styleId="70">
    <w:name w:val="Заголовок 7 Знак"/>
    <w:basedOn w:val="a1"/>
    <w:link w:val="7"/>
    <w:rsid w:val="00D01807"/>
    <w:rPr>
      <w:rFonts w:ascii="Times New Roman" w:eastAsia="DejaVu Sans" w:hAnsi="Times New Roman" w:cs="FreeSans"/>
      <w:b/>
      <w:bCs/>
      <w:color w:val="00000A"/>
      <w:kern w:val="1"/>
      <w:sz w:val="21"/>
      <w:szCs w:val="21"/>
      <w:lang w:eastAsia="zh-CN"/>
    </w:rPr>
  </w:style>
  <w:style w:type="character" w:customStyle="1" w:styleId="80">
    <w:name w:val="Заголовок 8 Знак"/>
    <w:basedOn w:val="a1"/>
    <w:link w:val="8"/>
    <w:rsid w:val="00D01807"/>
    <w:rPr>
      <w:rFonts w:ascii="Times New Roman" w:eastAsia="DejaVu Sans" w:hAnsi="Times New Roman" w:cs="FreeSans"/>
      <w:b/>
      <w:bCs/>
      <w:color w:val="00000A"/>
      <w:kern w:val="1"/>
      <w:sz w:val="21"/>
      <w:szCs w:val="21"/>
      <w:lang w:eastAsia="zh-CN"/>
    </w:rPr>
  </w:style>
  <w:style w:type="character" w:customStyle="1" w:styleId="90">
    <w:name w:val="Заголовок 9 Знак"/>
    <w:basedOn w:val="a1"/>
    <w:link w:val="9"/>
    <w:rsid w:val="00D01807"/>
    <w:rPr>
      <w:rFonts w:ascii="Times New Roman" w:eastAsia="DejaVu Sans" w:hAnsi="Times New Roman" w:cs="FreeSans"/>
      <w:b/>
      <w:bCs/>
      <w:color w:val="00000A"/>
      <w:kern w:val="1"/>
      <w:sz w:val="21"/>
      <w:szCs w:val="21"/>
      <w:lang w:eastAsia="zh-CN"/>
    </w:rPr>
  </w:style>
  <w:style w:type="character" w:styleId="a9">
    <w:name w:val="annotation reference"/>
    <w:basedOn w:val="a1"/>
    <w:uiPriority w:val="99"/>
    <w:semiHidden/>
    <w:unhideWhenUsed/>
    <w:rsid w:val="00847A2A"/>
    <w:rPr>
      <w:sz w:val="16"/>
      <w:szCs w:val="16"/>
    </w:rPr>
  </w:style>
  <w:style w:type="paragraph" w:styleId="aa">
    <w:name w:val="annotation text"/>
    <w:basedOn w:val="a"/>
    <w:link w:val="ab"/>
    <w:uiPriority w:val="99"/>
    <w:semiHidden/>
    <w:unhideWhenUsed/>
    <w:rsid w:val="00847A2A"/>
    <w:pPr>
      <w:spacing w:line="240" w:lineRule="auto"/>
    </w:pPr>
  </w:style>
  <w:style w:type="character" w:customStyle="1" w:styleId="ab">
    <w:name w:val="Текст примечания Знак"/>
    <w:basedOn w:val="a1"/>
    <w:link w:val="aa"/>
    <w:uiPriority w:val="99"/>
    <w:semiHidden/>
    <w:rsid w:val="00847A2A"/>
    <w:rPr>
      <w:rFonts w:ascii="Times New Roman" w:eastAsia="Times New Roman" w:hAnsi="Times New Roman" w:cs="Times New Roman"/>
      <w:color w:val="00000A"/>
      <w:kern w:val="1"/>
      <w:sz w:val="20"/>
      <w:szCs w:val="20"/>
      <w:lang w:eastAsia="zh-CN"/>
    </w:rPr>
  </w:style>
  <w:style w:type="paragraph" w:styleId="ac">
    <w:name w:val="annotation subject"/>
    <w:basedOn w:val="aa"/>
    <w:next w:val="aa"/>
    <w:link w:val="ad"/>
    <w:uiPriority w:val="99"/>
    <w:semiHidden/>
    <w:unhideWhenUsed/>
    <w:rsid w:val="00847A2A"/>
    <w:rPr>
      <w:b/>
      <w:bCs/>
    </w:rPr>
  </w:style>
  <w:style w:type="character" w:customStyle="1" w:styleId="ad">
    <w:name w:val="Тема примечания Знак"/>
    <w:basedOn w:val="ab"/>
    <w:link w:val="ac"/>
    <w:uiPriority w:val="99"/>
    <w:semiHidden/>
    <w:rsid w:val="00847A2A"/>
    <w:rPr>
      <w:rFonts w:ascii="Times New Roman" w:eastAsia="Times New Roman" w:hAnsi="Times New Roman" w:cs="Times New Roman"/>
      <w:b/>
      <w:bCs/>
      <w:color w:val="00000A"/>
      <w:kern w:val="1"/>
      <w:sz w:val="20"/>
      <w:szCs w:val="20"/>
      <w:lang w:eastAsia="zh-CN"/>
    </w:rPr>
  </w:style>
  <w:style w:type="paragraph" w:styleId="ae">
    <w:name w:val="Balloon Text"/>
    <w:basedOn w:val="a"/>
    <w:link w:val="af"/>
    <w:uiPriority w:val="99"/>
    <w:semiHidden/>
    <w:unhideWhenUsed/>
    <w:rsid w:val="00175024"/>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175024"/>
    <w:rPr>
      <w:rFonts w:ascii="Segoe UI" w:eastAsia="Times New Roman" w:hAnsi="Segoe UI" w:cs="Segoe UI"/>
      <w:color w:val="00000A"/>
      <w:kern w:val="1"/>
      <w:sz w:val="18"/>
      <w:szCs w:val="18"/>
      <w:lang w:eastAsia="zh-CN"/>
    </w:rPr>
  </w:style>
  <w:style w:type="character" w:styleId="af0">
    <w:name w:val="Hyperlink"/>
    <w:basedOn w:val="a1"/>
    <w:uiPriority w:val="99"/>
    <w:unhideWhenUsed/>
    <w:rsid w:val="00175024"/>
    <w:rPr>
      <w:color w:val="0563C1" w:themeColor="hyperlink"/>
      <w:u w:val="single"/>
    </w:rPr>
  </w:style>
  <w:style w:type="character" w:customStyle="1" w:styleId="UnresolvedMention">
    <w:name w:val="Unresolved Mention"/>
    <w:basedOn w:val="a1"/>
    <w:uiPriority w:val="99"/>
    <w:semiHidden/>
    <w:unhideWhenUsed/>
    <w:rsid w:val="00175024"/>
    <w:rPr>
      <w:color w:val="605E5C"/>
      <w:shd w:val="clear" w:color="auto" w:fill="E1DFDD"/>
    </w:rPr>
  </w:style>
  <w:style w:type="table" w:styleId="af1">
    <w:name w:val="Table Grid"/>
    <w:basedOn w:val="a2"/>
    <w:uiPriority w:val="39"/>
    <w:rsid w:val="00EA2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lp@getmar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uh@getmark.ru" TargetMode="External"/><Relationship Id="rId4" Type="http://schemas.openxmlformats.org/officeDocument/2006/relationships/webSettings" Target="webSettings.xml"/><Relationship Id="rId9" Type="http://schemas.openxmlformats.org/officeDocument/2006/relationships/hyperlink" Target="https://app.getmark.ru/tarif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alakhova\Desktop\&#1064;&#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Шаблон.dotx</Template>
  <TotalTime>6</TotalTime>
  <Pages>1</Pages>
  <Words>2736</Words>
  <Characters>15596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rsalakhova</dc:creator>
  <cp:keywords/>
  <dc:description/>
  <cp:lastModifiedBy>Халета Алексей Викторович</cp:lastModifiedBy>
  <cp:revision>4</cp:revision>
  <dcterms:created xsi:type="dcterms:W3CDTF">2022-06-22T06:11:00Z</dcterms:created>
  <dcterms:modified xsi:type="dcterms:W3CDTF">2022-07-04T11:51:00Z</dcterms:modified>
</cp:coreProperties>
</file>